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71AF" w14:textId="691F7293" w:rsidR="00E76CC0" w:rsidRPr="00E76CC0" w:rsidRDefault="00E76CC0" w:rsidP="00E76CC0">
      <w:pPr>
        <w:jc w:val="center"/>
        <w:rPr>
          <w:rFonts w:cstheme="minorHAnsi"/>
          <w:b/>
          <w:sz w:val="32"/>
          <w:szCs w:val="32"/>
        </w:rPr>
      </w:pPr>
      <w:r>
        <w:rPr>
          <w:rFonts w:cstheme="minorHAnsi"/>
          <w:b/>
          <w:noProof/>
          <w:sz w:val="32"/>
          <w:szCs w:val="32"/>
        </w:rPr>
        <w:drawing>
          <wp:inline distT="0" distB="0" distL="0" distR="0" wp14:anchorId="580698B9" wp14:editId="62A182B0">
            <wp:extent cx="4091940" cy="12268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1940" cy="1226820"/>
                    </a:xfrm>
                    <a:prstGeom prst="rect">
                      <a:avLst/>
                    </a:prstGeom>
                    <a:noFill/>
                    <a:ln>
                      <a:noFill/>
                    </a:ln>
                  </pic:spPr>
                </pic:pic>
              </a:graphicData>
            </a:graphic>
          </wp:inline>
        </w:drawing>
      </w:r>
    </w:p>
    <w:p w14:paraId="48355D84" w14:textId="3C4BB215" w:rsidR="00EC2C80" w:rsidRDefault="00EC2C80" w:rsidP="00D2052F">
      <w:pPr>
        <w:jc w:val="center"/>
        <w:rPr>
          <w:rFonts w:cstheme="minorHAnsi"/>
          <w:b/>
          <w:sz w:val="32"/>
          <w:szCs w:val="32"/>
        </w:rPr>
      </w:pPr>
    </w:p>
    <w:p w14:paraId="45EE3CC6" w14:textId="738D3863" w:rsidR="00EC2C80" w:rsidRDefault="00EC2C80" w:rsidP="00D2052F">
      <w:pPr>
        <w:jc w:val="center"/>
        <w:rPr>
          <w:rFonts w:cstheme="minorHAnsi"/>
          <w:b/>
          <w:sz w:val="32"/>
          <w:szCs w:val="32"/>
        </w:rPr>
      </w:pPr>
    </w:p>
    <w:p w14:paraId="59D8CB89" w14:textId="56139BE0" w:rsidR="00EC2C80" w:rsidRDefault="00EC2C80" w:rsidP="00D2052F">
      <w:pPr>
        <w:jc w:val="center"/>
        <w:rPr>
          <w:rFonts w:cstheme="minorHAnsi"/>
          <w:b/>
          <w:sz w:val="32"/>
          <w:szCs w:val="32"/>
        </w:rPr>
      </w:pPr>
    </w:p>
    <w:p w14:paraId="7B75932C" w14:textId="482D8D40" w:rsidR="00EC2C80" w:rsidRDefault="00EC2C80" w:rsidP="00D2052F">
      <w:pPr>
        <w:jc w:val="center"/>
        <w:rPr>
          <w:rFonts w:cstheme="minorHAnsi"/>
          <w:b/>
          <w:sz w:val="32"/>
          <w:szCs w:val="32"/>
        </w:rPr>
      </w:pPr>
    </w:p>
    <w:p w14:paraId="11671ADA" w14:textId="77777777" w:rsidR="00216E34" w:rsidRDefault="00216E34" w:rsidP="00E76CC0">
      <w:pPr>
        <w:rPr>
          <w:rFonts w:cstheme="minorHAnsi"/>
          <w:b/>
          <w:sz w:val="32"/>
          <w:szCs w:val="32"/>
        </w:rPr>
      </w:pPr>
    </w:p>
    <w:p w14:paraId="6EED6BF8" w14:textId="0AC70DBF" w:rsidR="00EC2C80" w:rsidRDefault="00216E34" w:rsidP="00D2052F">
      <w:pPr>
        <w:jc w:val="center"/>
        <w:rPr>
          <w:rFonts w:cstheme="minorHAnsi"/>
          <w:b/>
          <w:sz w:val="32"/>
          <w:szCs w:val="32"/>
        </w:rPr>
      </w:pPr>
      <w:r>
        <w:rPr>
          <w:rFonts w:cstheme="minorHAnsi"/>
          <w:b/>
          <w:sz w:val="32"/>
          <w:szCs w:val="32"/>
        </w:rPr>
        <w:t xml:space="preserve">Older Voices Kildare </w:t>
      </w:r>
    </w:p>
    <w:p w14:paraId="6B80ABB3" w14:textId="124DD6A3" w:rsidR="00D2052F" w:rsidRPr="00EC2C80" w:rsidRDefault="009C4076" w:rsidP="00D2052F">
      <w:pPr>
        <w:jc w:val="center"/>
        <w:rPr>
          <w:rFonts w:cstheme="minorHAnsi"/>
          <w:b/>
          <w:sz w:val="32"/>
          <w:szCs w:val="32"/>
        </w:rPr>
      </w:pPr>
      <w:r w:rsidRPr="00EC2C80">
        <w:rPr>
          <w:rFonts w:cstheme="minorHAnsi"/>
          <w:b/>
          <w:sz w:val="32"/>
          <w:szCs w:val="32"/>
        </w:rPr>
        <w:t>Invitation to Tender</w:t>
      </w:r>
    </w:p>
    <w:p w14:paraId="25D424D0" w14:textId="4EED36F8" w:rsidR="009D06F8" w:rsidRPr="00EC2C80" w:rsidRDefault="009D06F8" w:rsidP="00D2052F">
      <w:pPr>
        <w:jc w:val="center"/>
        <w:rPr>
          <w:rFonts w:cstheme="minorHAnsi"/>
          <w:b/>
          <w:sz w:val="32"/>
          <w:szCs w:val="32"/>
        </w:rPr>
      </w:pPr>
    </w:p>
    <w:p w14:paraId="2FBA6493" w14:textId="37E8AB8D" w:rsidR="009D06F8" w:rsidRDefault="00016D78" w:rsidP="00D2052F">
      <w:pPr>
        <w:jc w:val="center"/>
        <w:rPr>
          <w:rFonts w:cstheme="minorHAnsi"/>
          <w:b/>
          <w:sz w:val="32"/>
          <w:szCs w:val="32"/>
        </w:rPr>
      </w:pPr>
      <w:r>
        <w:rPr>
          <w:rFonts w:cstheme="minorHAnsi"/>
          <w:b/>
          <w:sz w:val="32"/>
          <w:szCs w:val="32"/>
        </w:rPr>
        <w:t>Resilience</w:t>
      </w:r>
      <w:r w:rsidR="00671934">
        <w:rPr>
          <w:rFonts w:cstheme="minorHAnsi"/>
          <w:b/>
          <w:sz w:val="32"/>
          <w:szCs w:val="32"/>
        </w:rPr>
        <w:t xml:space="preserve"> in Older People </w:t>
      </w:r>
      <w:proofErr w:type="spellStart"/>
      <w:r w:rsidR="00671934">
        <w:rPr>
          <w:rFonts w:cstheme="minorHAnsi"/>
          <w:b/>
          <w:sz w:val="32"/>
          <w:szCs w:val="32"/>
        </w:rPr>
        <w:t>Programme</w:t>
      </w:r>
      <w:proofErr w:type="spellEnd"/>
      <w:r w:rsidR="009D06F8" w:rsidRPr="00EC2C80">
        <w:rPr>
          <w:rFonts w:cstheme="minorHAnsi"/>
          <w:b/>
          <w:sz w:val="32"/>
          <w:szCs w:val="32"/>
        </w:rPr>
        <w:t xml:space="preserve"> </w:t>
      </w:r>
    </w:p>
    <w:p w14:paraId="740A10FE" w14:textId="52BEE348" w:rsidR="005F4029" w:rsidRPr="00EC2C80" w:rsidRDefault="005F4029" w:rsidP="00D2052F">
      <w:pPr>
        <w:jc w:val="center"/>
        <w:rPr>
          <w:rFonts w:cstheme="minorHAnsi"/>
          <w:b/>
          <w:sz w:val="32"/>
          <w:szCs w:val="32"/>
        </w:rPr>
      </w:pPr>
      <w:r>
        <w:rPr>
          <w:rFonts w:cstheme="minorHAnsi"/>
          <w:b/>
          <w:sz w:val="32"/>
          <w:szCs w:val="32"/>
        </w:rPr>
        <w:t xml:space="preserve">Funded by HSE Lottery Funds </w:t>
      </w:r>
    </w:p>
    <w:p w14:paraId="6A2D1189" w14:textId="2AD69BAC" w:rsidR="009D06F8" w:rsidRPr="00EC2C80" w:rsidRDefault="009D06F8" w:rsidP="00D2052F">
      <w:pPr>
        <w:jc w:val="center"/>
        <w:rPr>
          <w:rFonts w:cstheme="minorHAnsi"/>
          <w:b/>
          <w:sz w:val="32"/>
          <w:szCs w:val="32"/>
        </w:rPr>
      </w:pPr>
    </w:p>
    <w:p w14:paraId="2E90C3EE" w14:textId="56C550FE" w:rsidR="00CF64EA" w:rsidRPr="00EC2C80" w:rsidRDefault="00CF64EA" w:rsidP="00D2052F">
      <w:pPr>
        <w:jc w:val="center"/>
        <w:rPr>
          <w:rFonts w:cstheme="minorHAnsi"/>
          <w:b/>
          <w:sz w:val="32"/>
          <w:szCs w:val="32"/>
        </w:rPr>
      </w:pPr>
    </w:p>
    <w:p w14:paraId="2F14F68D" w14:textId="0B0AB7D2" w:rsidR="00CF64EA" w:rsidRPr="00DA233B" w:rsidRDefault="00CF64EA" w:rsidP="00D2052F">
      <w:pPr>
        <w:jc w:val="center"/>
        <w:rPr>
          <w:rFonts w:cstheme="minorHAnsi"/>
          <w:b/>
          <w:sz w:val="24"/>
          <w:szCs w:val="24"/>
        </w:rPr>
      </w:pPr>
    </w:p>
    <w:p w14:paraId="7969B2C3" w14:textId="4456BAA9" w:rsidR="00CF64EA" w:rsidRPr="00DA233B" w:rsidRDefault="00CF64EA" w:rsidP="00D2052F">
      <w:pPr>
        <w:jc w:val="center"/>
        <w:rPr>
          <w:rFonts w:cstheme="minorHAnsi"/>
          <w:b/>
          <w:sz w:val="24"/>
          <w:szCs w:val="24"/>
        </w:rPr>
      </w:pPr>
    </w:p>
    <w:p w14:paraId="6705BCF7" w14:textId="610BC35B" w:rsidR="00CF64EA" w:rsidRPr="00DA233B" w:rsidRDefault="00E76CC0" w:rsidP="00E76CC0">
      <w:pPr>
        <w:ind w:left="6480" w:firstLine="720"/>
        <w:jc w:val="center"/>
        <w:rPr>
          <w:rFonts w:cstheme="minorHAnsi"/>
          <w:b/>
          <w:sz w:val="24"/>
          <w:szCs w:val="24"/>
        </w:rPr>
      </w:pPr>
      <w:r>
        <w:rPr>
          <w:rFonts w:cstheme="minorHAnsi"/>
          <w:b/>
          <w:noProof/>
          <w:sz w:val="24"/>
          <w:szCs w:val="24"/>
        </w:rPr>
        <w:drawing>
          <wp:anchor distT="0" distB="0" distL="114300" distR="114300" simplePos="0" relativeHeight="251667456" behindDoc="0" locked="0" layoutInCell="1" allowOverlap="1" wp14:anchorId="55B88840" wp14:editId="1D2F44A2">
            <wp:simplePos x="0" y="0"/>
            <wp:positionH relativeFrom="column">
              <wp:posOffset>-556260</wp:posOffset>
            </wp:positionH>
            <wp:positionV relativeFrom="paragraph">
              <wp:posOffset>-58420</wp:posOffset>
            </wp:positionV>
            <wp:extent cx="1174750" cy="1160780"/>
            <wp:effectExtent l="0" t="0" r="6350" b="127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4750" cy="1160780"/>
                    </a:xfrm>
                    <a:prstGeom prst="rect">
                      <a:avLst/>
                    </a:prstGeom>
                  </pic:spPr>
                </pic:pic>
              </a:graphicData>
            </a:graphic>
            <wp14:sizeRelH relativeFrom="margin">
              <wp14:pctWidth>0</wp14:pctWidth>
            </wp14:sizeRelH>
            <wp14:sizeRelV relativeFrom="margin">
              <wp14:pctHeight>0</wp14:pctHeight>
            </wp14:sizeRelV>
          </wp:anchor>
        </w:drawing>
      </w:r>
      <w:r w:rsidRPr="005E75A3">
        <w:rPr>
          <w:rFonts w:cstheme="minorHAnsi"/>
          <w:b/>
          <w:noProof/>
          <w:sz w:val="24"/>
          <w:szCs w:val="24"/>
        </w:rPr>
        <w:drawing>
          <wp:inline distT="0" distB="0" distL="0" distR="0" wp14:anchorId="48792868" wp14:editId="282775AB">
            <wp:extent cx="822960" cy="678180"/>
            <wp:effectExtent l="0" t="0" r="0" b="0"/>
            <wp:docPr id="6" name="Picture 6" descr="Health service execu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service executiv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 cy="678180"/>
                    </a:xfrm>
                    <a:prstGeom prst="rect">
                      <a:avLst/>
                    </a:prstGeom>
                    <a:noFill/>
                    <a:ln>
                      <a:noFill/>
                    </a:ln>
                  </pic:spPr>
                </pic:pic>
              </a:graphicData>
            </a:graphic>
          </wp:inline>
        </w:drawing>
      </w:r>
    </w:p>
    <w:p w14:paraId="4C063667" w14:textId="468E6D81" w:rsidR="00CF64EA" w:rsidRPr="00DA233B" w:rsidRDefault="00CF64EA" w:rsidP="00D2052F">
      <w:pPr>
        <w:jc w:val="center"/>
        <w:rPr>
          <w:rFonts w:cstheme="minorHAnsi"/>
          <w:b/>
          <w:sz w:val="24"/>
          <w:szCs w:val="24"/>
        </w:rPr>
      </w:pPr>
    </w:p>
    <w:p w14:paraId="367351DA" w14:textId="1406F9CA" w:rsidR="00CF64EA" w:rsidRPr="00DA233B" w:rsidRDefault="00CF64EA" w:rsidP="00D2052F">
      <w:pPr>
        <w:jc w:val="center"/>
        <w:rPr>
          <w:rFonts w:cstheme="minorHAnsi"/>
          <w:b/>
          <w:sz w:val="24"/>
          <w:szCs w:val="24"/>
        </w:rPr>
      </w:pPr>
    </w:p>
    <w:p w14:paraId="0ADE22F1" w14:textId="71B24BA9" w:rsidR="005F254C" w:rsidRDefault="005F254C" w:rsidP="004D1E3C">
      <w:pPr>
        <w:rPr>
          <w:rFonts w:cstheme="minorHAnsi"/>
          <w:b/>
          <w:sz w:val="24"/>
          <w:szCs w:val="24"/>
        </w:rPr>
      </w:pPr>
    </w:p>
    <w:p w14:paraId="3973C4C6" w14:textId="77777777" w:rsidR="004B0D7D" w:rsidRDefault="004B0D7D" w:rsidP="00106138">
      <w:pPr>
        <w:jc w:val="both"/>
        <w:rPr>
          <w:rFonts w:cstheme="minorHAnsi"/>
          <w:b/>
          <w:sz w:val="24"/>
          <w:szCs w:val="24"/>
        </w:rPr>
      </w:pPr>
    </w:p>
    <w:p w14:paraId="75D49954" w14:textId="584A678F" w:rsidR="00BF69D0" w:rsidRPr="002B6850" w:rsidRDefault="00BF69D0" w:rsidP="00106138">
      <w:pPr>
        <w:jc w:val="both"/>
        <w:rPr>
          <w:rFonts w:cstheme="minorHAnsi"/>
          <w:b/>
        </w:rPr>
      </w:pPr>
      <w:r w:rsidRPr="002B6850">
        <w:rPr>
          <w:rFonts w:cstheme="minorHAnsi"/>
          <w:b/>
        </w:rPr>
        <w:t>Background:</w:t>
      </w:r>
    </w:p>
    <w:p w14:paraId="48623B17" w14:textId="77777777" w:rsidR="00CC3D43" w:rsidRPr="002B6850" w:rsidRDefault="00CC3D43" w:rsidP="002B6850">
      <w:pPr>
        <w:spacing w:line="360" w:lineRule="auto"/>
        <w:jc w:val="both"/>
        <w:rPr>
          <w:rFonts w:cstheme="minorHAnsi"/>
        </w:rPr>
      </w:pPr>
      <w:r w:rsidRPr="002B6850">
        <w:rPr>
          <w:rFonts w:cstheme="minorHAnsi"/>
        </w:rPr>
        <w:t xml:space="preserve">Older Voices Kildare (OVK) is a Social Inclusion Initiative which specifically targets isolated categories of older persons, including Older LGBTQI persons, </w:t>
      </w:r>
      <w:proofErr w:type="spellStart"/>
      <w:r w:rsidRPr="002B6850">
        <w:rPr>
          <w:rFonts w:cstheme="minorHAnsi"/>
        </w:rPr>
        <w:t>Travellers</w:t>
      </w:r>
      <w:proofErr w:type="spellEnd"/>
      <w:r w:rsidRPr="002B6850">
        <w:rPr>
          <w:rFonts w:cstheme="minorHAnsi"/>
        </w:rPr>
        <w:t xml:space="preserve">, People with Disability, and Individuals who are experiencing social exclusion through lack of or limited social capital. Our mission -- to build the confidence and capacity of older people in Kildare -- works towards creating a County where older people are included and empowered within a vibrant community.  </w:t>
      </w:r>
    </w:p>
    <w:p w14:paraId="7B81B2E0" w14:textId="372D7D6A" w:rsidR="00CC3D43" w:rsidRPr="002B6850" w:rsidRDefault="00CC3D43" w:rsidP="002B6850">
      <w:pPr>
        <w:spacing w:line="360" w:lineRule="auto"/>
        <w:jc w:val="both"/>
        <w:rPr>
          <w:rFonts w:cstheme="minorHAnsi"/>
        </w:rPr>
      </w:pPr>
      <w:r w:rsidRPr="002B6850">
        <w:rPr>
          <w:rFonts w:cstheme="minorHAnsi"/>
        </w:rPr>
        <w:t xml:space="preserve">Older Voices Kildare (OVK) has a proven record of success in working with older people in the county. We have been successfully offering programming to older persons in the Kildare area for 10 years, providing them with an opportunity to meet, express their issues and ideas, and find their voices, both individually and collectively. We do this through a variety of programs, including Voices Through Art, Aging </w:t>
      </w:r>
      <w:r w:rsidR="005F4029" w:rsidRPr="002B6850">
        <w:rPr>
          <w:rFonts w:cstheme="minorHAnsi"/>
        </w:rPr>
        <w:t>with</w:t>
      </w:r>
      <w:r w:rsidRPr="002B6850">
        <w:rPr>
          <w:rFonts w:cstheme="minorHAnsi"/>
        </w:rPr>
        <w:t xml:space="preserve"> Confidence, yearly seminars on issues of interest to the community, and community and outreach programs. With older people reasonably expecting to live into their 80s, the challenge is to enhance the quality of their lives and their participation in social and civil life. Involving older people in projects in their communities increases their self-confidence skills and social networking ability, which in turn impacts positively on their mental health and on the social capital of the community. </w:t>
      </w:r>
    </w:p>
    <w:p w14:paraId="39B82D31" w14:textId="77777777" w:rsidR="00CC3D43" w:rsidRPr="002B6850" w:rsidRDefault="00CC3D43" w:rsidP="00CC3D43">
      <w:pPr>
        <w:jc w:val="both"/>
        <w:rPr>
          <w:rFonts w:cstheme="minorHAnsi"/>
        </w:rPr>
      </w:pPr>
    </w:p>
    <w:p w14:paraId="439F49E7" w14:textId="77777777" w:rsidR="000E5356" w:rsidRPr="002B6850" w:rsidRDefault="000E5356" w:rsidP="000E5356">
      <w:pPr>
        <w:jc w:val="both"/>
        <w:rPr>
          <w:rFonts w:cstheme="minorHAnsi"/>
          <w:b/>
        </w:rPr>
      </w:pPr>
      <w:r w:rsidRPr="002B6850">
        <w:rPr>
          <w:rFonts w:cstheme="minorHAnsi"/>
          <w:b/>
        </w:rPr>
        <w:t xml:space="preserve">ORIGIN AND NEED FOR THE PROJECT  </w:t>
      </w:r>
    </w:p>
    <w:p w14:paraId="50E2F4AA" w14:textId="77777777" w:rsidR="000E5356" w:rsidRPr="002B6850" w:rsidRDefault="000E5356" w:rsidP="002B6850">
      <w:pPr>
        <w:spacing w:line="360" w:lineRule="auto"/>
        <w:jc w:val="both"/>
        <w:rPr>
          <w:rFonts w:cstheme="minorHAnsi"/>
        </w:rPr>
      </w:pPr>
      <w:r w:rsidRPr="002B6850">
        <w:rPr>
          <w:rFonts w:cstheme="minorHAnsi"/>
        </w:rPr>
        <w:t xml:space="preserve">Loneliness is a serious health issue, and one in 10 older people in Ireland identify as chronically lonely. Loneliness is particularly identified as a primary concern of an aging demographic, contributing to negative impacts on physical and emotional well- being.  </w:t>
      </w:r>
    </w:p>
    <w:p w14:paraId="2DD0FE1E" w14:textId="77777777" w:rsidR="000E5356" w:rsidRPr="002B6850" w:rsidRDefault="000E5356" w:rsidP="002B6850">
      <w:pPr>
        <w:spacing w:line="360" w:lineRule="auto"/>
        <w:jc w:val="both"/>
        <w:rPr>
          <w:rFonts w:cstheme="minorHAnsi"/>
        </w:rPr>
      </w:pPr>
      <w:r w:rsidRPr="002B6850">
        <w:rPr>
          <w:rFonts w:cstheme="minorHAnsi"/>
        </w:rPr>
        <w:t xml:space="preserve">The risk factors of loneliness are:   </w:t>
      </w:r>
    </w:p>
    <w:p w14:paraId="45B18F01" w14:textId="77777777" w:rsidR="000E5356" w:rsidRPr="002B6850" w:rsidRDefault="000E5356" w:rsidP="002B6850">
      <w:pPr>
        <w:spacing w:line="360" w:lineRule="auto"/>
        <w:jc w:val="both"/>
        <w:rPr>
          <w:rFonts w:cstheme="minorHAnsi"/>
        </w:rPr>
      </w:pPr>
      <w:r w:rsidRPr="002B6850">
        <w:rPr>
          <w:rFonts w:cstheme="minorHAnsi"/>
        </w:rPr>
        <w:t>• Poor psychological and physical health</w:t>
      </w:r>
    </w:p>
    <w:p w14:paraId="47C7E57E" w14:textId="1F7CA832" w:rsidR="000E5356" w:rsidRPr="002B6850" w:rsidRDefault="000E5356" w:rsidP="002B6850">
      <w:pPr>
        <w:spacing w:line="360" w:lineRule="auto"/>
        <w:jc w:val="both"/>
        <w:rPr>
          <w:rFonts w:cstheme="minorHAnsi"/>
        </w:rPr>
      </w:pPr>
      <w:r w:rsidRPr="002B6850">
        <w:rPr>
          <w:rFonts w:cstheme="minorHAnsi"/>
        </w:rPr>
        <w:t xml:space="preserve"> • Adverse Feelings (Separateness, alienation, </w:t>
      </w:r>
      <w:r w:rsidR="005F4029" w:rsidRPr="002B6850">
        <w:rPr>
          <w:rFonts w:cstheme="minorHAnsi"/>
        </w:rPr>
        <w:t>distress,</w:t>
      </w:r>
      <w:r w:rsidRPr="002B6850">
        <w:rPr>
          <w:rFonts w:cstheme="minorHAnsi"/>
        </w:rPr>
        <w:t xml:space="preserve"> and isolation) </w:t>
      </w:r>
    </w:p>
    <w:p w14:paraId="5ABBDB3A" w14:textId="0EDBFE60" w:rsidR="000E5356" w:rsidRPr="002B6850" w:rsidRDefault="000E5356" w:rsidP="002B6850">
      <w:pPr>
        <w:spacing w:line="360" w:lineRule="auto"/>
        <w:jc w:val="both"/>
        <w:rPr>
          <w:rFonts w:cstheme="minorHAnsi"/>
        </w:rPr>
      </w:pPr>
      <w:r w:rsidRPr="002B6850">
        <w:rPr>
          <w:rFonts w:cstheme="minorHAnsi"/>
        </w:rPr>
        <w:t xml:space="preserve"> • Failure to satisfy the need for intimacy, </w:t>
      </w:r>
      <w:r w:rsidR="005F4029" w:rsidRPr="002B6850">
        <w:rPr>
          <w:rFonts w:cstheme="minorHAnsi"/>
        </w:rPr>
        <w:t>conceptualized</w:t>
      </w:r>
      <w:r w:rsidRPr="002B6850">
        <w:rPr>
          <w:rFonts w:cstheme="minorHAnsi"/>
        </w:rPr>
        <w:t xml:space="preserve"> as the discrepancy between desired and achieved levels of social relations.   </w:t>
      </w:r>
    </w:p>
    <w:p w14:paraId="73D632B5" w14:textId="77777777" w:rsidR="000E5356" w:rsidRPr="002B6850" w:rsidRDefault="000E5356" w:rsidP="002B6850">
      <w:pPr>
        <w:spacing w:line="360" w:lineRule="auto"/>
        <w:jc w:val="both"/>
        <w:rPr>
          <w:rFonts w:cstheme="minorHAnsi"/>
        </w:rPr>
      </w:pPr>
      <w:r w:rsidRPr="002B6850">
        <w:rPr>
          <w:rFonts w:cstheme="minorHAnsi"/>
        </w:rPr>
        <w:t xml:space="preserve">Higher levels of loneliness are associated with living alone, adverse physical health symptoms, lack of spousal confidante, marital or family conflict, and a generally poor quality of social relationships.  </w:t>
      </w:r>
    </w:p>
    <w:p w14:paraId="7B644682" w14:textId="5AEE70C6" w:rsidR="000E5356" w:rsidRPr="002B6850" w:rsidRDefault="000E5356" w:rsidP="002B6850">
      <w:pPr>
        <w:spacing w:line="360" w:lineRule="auto"/>
        <w:rPr>
          <w:rFonts w:eastAsia="Times New Roman" w:cstheme="minorHAnsi"/>
          <w:lang w:val="en-GB"/>
        </w:rPr>
      </w:pPr>
      <w:r w:rsidRPr="002B6850">
        <w:rPr>
          <w:rFonts w:eastAsia="Times New Roman" w:cstheme="minorHAnsi"/>
          <w:lang w:val="en-GB"/>
        </w:rPr>
        <w:lastRenderedPageBreak/>
        <w:t xml:space="preserve">Older voices </w:t>
      </w:r>
      <w:r w:rsidR="005F4029" w:rsidRPr="002B6850">
        <w:rPr>
          <w:rFonts w:eastAsia="Times New Roman" w:cstheme="minorHAnsi"/>
          <w:lang w:val="en-GB"/>
        </w:rPr>
        <w:t>have</w:t>
      </w:r>
      <w:r w:rsidRPr="002B6850">
        <w:rPr>
          <w:rFonts w:eastAsia="Times New Roman" w:cstheme="minorHAnsi"/>
          <w:lang w:val="en-GB"/>
        </w:rPr>
        <w:t xml:space="preserve"> supported a significant volume of lonely, vulnerable older persons during Covid.  What has emerged to us, amongst other things, is the need for “aftercare” supports following the removal of restrictions when older people who have been cocooning will potentially wish to </w:t>
      </w:r>
      <w:r w:rsidR="005F4029" w:rsidRPr="002B6850">
        <w:rPr>
          <w:rFonts w:eastAsia="Times New Roman" w:cstheme="minorHAnsi"/>
          <w:lang w:val="en-GB"/>
        </w:rPr>
        <w:t>re-engage</w:t>
      </w:r>
      <w:r w:rsidRPr="002B6850">
        <w:rPr>
          <w:rFonts w:eastAsia="Times New Roman" w:cstheme="minorHAnsi"/>
          <w:lang w:val="en-GB"/>
        </w:rPr>
        <w:t xml:space="preserve"> with activities they participated in prior to March 2020. </w:t>
      </w:r>
    </w:p>
    <w:p w14:paraId="5AA34867" w14:textId="77777777" w:rsidR="003238F3" w:rsidRPr="002B6850" w:rsidRDefault="003238F3" w:rsidP="003238F3">
      <w:pPr>
        <w:rPr>
          <w:rFonts w:eastAsia="Times New Roman" w:cstheme="minorHAnsi"/>
          <w:lang w:val="en-GB"/>
        </w:rPr>
      </w:pPr>
    </w:p>
    <w:p w14:paraId="5D0BDC35" w14:textId="47B93457" w:rsidR="003238F3" w:rsidRPr="002B6850" w:rsidRDefault="003238F3" w:rsidP="003238F3">
      <w:pPr>
        <w:rPr>
          <w:rFonts w:eastAsia="Times New Roman" w:cstheme="minorHAnsi"/>
          <w:b/>
          <w:bCs/>
          <w:lang w:val="en-GB"/>
        </w:rPr>
      </w:pPr>
      <w:r w:rsidRPr="002B6850">
        <w:rPr>
          <w:rFonts w:eastAsia="Times New Roman" w:cstheme="minorHAnsi"/>
          <w:b/>
          <w:bCs/>
          <w:lang w:val="en-GB"/>
        </w:rPr>
        <w:t>The Pro</w:t>
      </w:r>
      <w:r w:rsidR="00967D6D">
        <w:rPr>
          <w:rFonts w:eastAsia="Times New Roman" w:cstheme="minorHAnsi"/>
          <w:b/>
          <w:bCs/>
          <w:lang w:val="en-GB"/>
        </w:rPr>
        <w:t>posal</w:t>
      </w:r>
    </w:p>
    <w:p w14:paraId="2B0BC39C" w14:textId="77777777" w:rsidR="003238F3" w:rsidRPr="002B6850" w:rsidRDefault="003238F3" w:rsidP="002B6850">
      <w:pPr>
        <w:spacing w:line="360" w:lineRule="auto"/>
        <w:rPr>
          <w:rFonts w:eastAsia="Times New Roman" w:cstheme="minorHAnsi"/>
          <w:lang w:val="en-GB"/>
        </w:rPr>
      </w:pPr>
      <w:r w:rsidRPr="002B6850">
        <w:rPr>
          <w:rFonts w:eastAsia="Times New Roman" w:cstheme="minorHAnsi"/>
          <w:lang w:val="en-GB"/>
        </w:rPr>
        <w:t xml:space="preserve">Older Voices is proposing, to develop two programmes, Rebuilding Personal Resilience and Rebuilding Community Resilience. </w:t>
      </w:r>
    </w:p>
    <w:p w14:paraId="7D5BEFCA" w14:textId="77777777" w:rsidR="003238F3" w:rsidRPr="002B6850" w:rsidRDefault="003238F3" w:rsidP="002B6850">
      <w:pPr>
        <w:spacing w:line="360" w:lineRule="auto"/>
        <w:rPr>
          <w:rFonts w:eastAsia="Times New Roman" w:cstheme="minorHAnsi"/>
          <w:lang w:val="en-GB"/>
        </w:rPr>
      </w:pPr>
      <w:r w:rsidRPr="002B6850">
        <w:rPr>
          <w:rFonts w:eastAsia="Times New Roman" w:cstheme="minorHAnsi"/>
          <w:lang w:val="en-GB"/>
        </w:rPr>
        <w:t xml:space="preserve">We aim to facilitate the safe and comfortable re engagement of older people into their communities. This is important as there are high levels of “emotional malnutrition” among this community, however there is also a high level of anxiety, and typically resilient individuals are reporting on an ongoing basis a loss of confidence, and a fear about being out with others, and so their loneliness is increasing. </w:t>
      </w:r>
    </w:p>
    <w:p w14:paraId="4B0B1A75" w14:textId="1C67902B" w:rsidR="003238F3" w:rsidRDefault="003238F3" w:rsidP="002B6850">
      <w:pPr>
        <w:spacing w:line="360" w:lineRule="auto"/>
        <w:rPr>
          <w:rFonts w:eastAsia="Times New Roman" w:cstheme="minorHAnsi"/>
          <w:lang w:val="en-GB"/>
        </w:rPr>
      </w:pPr>
      <w:r w:rsidRPr="002B6850">
        <w:rPr>
          <w:rFonts w:eastAsia="Times New Roman" w:cstheme="minorHAnsi"/>
          <w:lang w:val="en-GB"/>
        </w:rPr>
        <w:t xml:space="preserve">Similarly, the fear of going outside has led to less walking activities which runs the risk longer term of loss of muscle mass, </w:t>
      </w:r>
      <w:r w:rsidR="00111E71" w:rsidRPr="002B6850">
        <w:rPr>
          <w:rFonts w:eastAsia="Times New Roman" w:cstheme="minorHAnsi"/>
          <w:lang w:val="en-GB"/>
        </w:rPr>
        <w:t>flexibility,</w:t>
      </w:r>
      <w:r w:rsidRPr="002B6850">
        <w:rPr>
          <w:rFonts w:eastAsia="Times New Roman" w:cstheme="minorHAnsi"/>
          <w:lang w:val="en-GB"/>
        </w:rPr>
        <w:t xml:space="preserve"> and mobility, and may impact the physical health as well as the emotional health of the population we are dealing with. </w:t>
      </w:r>
    </w:p>
    <w:p w14:paraId="3C99BF64" w14:textId="7449EA1C" w:rsidR="00592A14" w:rsidRDefault="00592A14" w:rsidP="002B6850">
      <w:pPr>
        <w:spacing w:line="360" w:lineRule="auto"/>
        <w:rPr>
          <w:rFonts w:eastAsia="Times New Roman" w:cstheme="minorHAnsi"/>
          <w:lang w:val="en-GB"/>
        </w:rPr>
      </w:pPr>
      <w:proofErr w:type="gramStart"/>
      <w:r>
        <w:rPr>
          <w:rFonts w:eastAsia="Times New Roman" w:cstheme="minorHAnsi"/>
          <w:lang w:val="en-GB"/>
        </w:rPr>
        <w:t>In order to</w:t>
      </w:r>
      <w:proofErr w:type="gramEnd"/>
      <w:r>
        <w:rPr>
          <w:rFonts w:eastAsia="Times New Roman" w:cstheme="minorHAnsi"/>
          <w:lang w:val="en-GB"/>
        </w:rPr>
        <w:t xml:space="preserve"> achieve </w:t>
      </w:r>
      <w:r w:rsidR="00111E71">
        <w:rPr>
          <w:rFonts w:eastAsia="Times New Roman" w:cstheme="minorHAnsi"/>
          <w:lang w:val="en-GB"/>
        </w:rPr>
        <w:t>this,</w:t>
      </w:r>
      <w:r>
        <w:rPr>
          <w:rFonts w:eastAsia="Times New Roman" w:cstheme="minorHAnsi"/>
          <w:lang w:val="en-GB"/>
        </w:rPr>
        <w:t xml:space="preserve"> we are </w:t>
      </w:r>
      <w:r w:rsidR="003D3AA4">
        <w:rPr>
          <w:rFonts w:eastAsia="Times New Roman" w:cstheme="minorHAnsi"/>
          <w:lang w:val="en-GB"/>
        </w:rPr>
        <w:t>inviting Tender proposals for</w:t>
      </w:r>
      <w:r w:rsidR="003F0375">
        <w:rPr>
          <w:rFonts w:eastAsia="Times New Roman" w:cstheme="minorHAnsi"/>
          <w:lang w:val="en-GB"/>
        </w:rPr>
        <w:t xml:space="preserve"> the design and deliver</w:t>
      </w:r>
      <w:r w:rsidR="001D5AEE">
        <w:rPr>
          <w:rFonts w:eastAsia="Times New Roman" w:cstheme="minorHAnsi"/>
          <w:lang w:val="en-GB"/>
        </w:rPr>
        <w:t>y</w:t>
      </w:r>
      <w:r w:rsidR="003F0375">
        <w:rPr>
          <w:rFonts w:eastAsia="Times New Roman" w:cstheme="minorHAnsi"/>
          <w:lang w:val="en-GB"/>
        </w:rPr>
        <w:t xml:space="preserve"> of </w:t>
      </w:r>
    </w:p>
    <w:p w14:paraId="074DD2EC" w14:textId="5D512CC2" w:rsidR="003D3AA4" w:rsidRDefault="003D3AA4" w:rsidP="002B6850">
      <w:pPr>
        <w:spacing w:line="360" w:lineRule="auto"/>
        <w:rPr>
          <w:rFonts w:eastAsia="Times New Roman" w:cstheme="minorHAnsi"/>
          <w:lang w:val="en-GB"/>
        </w:rPr>
      </w:pPr>
      <w:r>
        <w:rPr>
          <w:rFonts w:eastAsia="Times New Roman" w:cstheme="minorHAnsi"/>
          <w:lang w:val="en-GB"/>
        </w:rPr>
        <w:t xml:space="preserve">1 </w:t>
      </w:r>
      <w:r w:rsidRPr="003F0375">
        <w:rPr>
          <w:rFonts w:eastAsia="Times New Roman" w:cstheme="minorHAnsi"/>
          <w:b/>
          <w:bCs/>
          <w:lang w:val="en-GB"/>
        </w:rPr>
        <w:t>Building Community Resilience Programme</w:t>
      </w:r>
      <w:r>
        <w:rPr>
          <w:rFonts w:eastAsia="Times New Roman" w:cstheme="minorHAnsi"/>
          <w:lang w:val="en-GB"/>
        </w:rPr>
        <w:t xml:space="preserve"> to encourage </w:t>
      </w:r>
      <w:r w:rsidR="008E0B0A">
        <w:rPr>
          <w:rFonts w:eastAsia="Times New Roman" w:cstheme="minorHAnsi"/>
          <w:lang w:val="en-GB"/>
        </w:rPr>
        <w:t>community groups of olde</w:t>
      </w:r>
      <w:r w:rsidR="00111E71">
        <w:rPr>
          <w:rFonts w:eastAsia="Times New Roman" w:cstheme="minorHAnsi"/>
          <w:lang w:val="en-GB"/>
        </w:rPr>
        <w:t>r</w:t>
      </w:r>
      <w:r w:rsidR="008E0B0A">
        <w:rPr>
          <w:rFonts w:eastAsia="Times New Roman" w:cstheme="minorHAnsi"/>
          <w:lang w:val="en-GB"/>
        </w:rPr>
        <w:t xml:space="preserve"> </w:t>
      </w:r>
      <w:r w:rsidR="00111E71">
        <w:rPr>
          <w:rFonts w:eastAsia="Times New Roman" w:cstheme="minorHAnsi"/>
          <w:lang w:val="en-GB"/>
        </w:rPr>
        <w:t>people</w:t>
      </w:r>
      <w:r w:rsidR="008E0B0A">
        <w:rPr>
          <w:rFonts w:eastAsia="Times New Roman" w:cstheme="minorHAnsi"/>
          <w:lang w:val="en-GB"/>
        </w:rPr>
        <w:t xml:space="preserve"> to feel safe resuming their pre lockdown activities with cognisance of current and remaining public health guidelines. </w:t>
      </w:r>
    </w:p>
    <w:p w14:paraId="75C7D5B2" w14:textId="0D32E362" w:rsidR="008E0B0A" w:rsidRDefault="008E0B0A" w:rsidP="002B6850">
      <w:pPr>
        <w:spacing w:line="360" w:lineRule="auto"/>
        <w:rPr>
          <w:rFonts w:eastAsia="Times New Roman" w:cstheme="minorHAnsi"/>
          <w:lang w:val="en-GB"/>
        </w:rPr>
      </w:pPr>
      <w:r>
        <w:rPr>
          <w:rFonts w:eastAsia="Times New Roman" w:cstheme="minorHAnsi"/>
          <w:lang w:val="en-GB"/>
        </w:rPr>
        <w:t xml:space="preserve">1 </w:t>
      </w:r>
      <w:r w:rsidRPr="003F0375">
        <w:rPr>
          <w:rFonts w:eastAsia="Times New Roman" w:cstheme="minorHAnsi"/>
          <w:b/>
          <w:bCs/>
          <w:lang w:val="en-GB"/>
        </w:rPr>
        <w:t>Individual/Personal Resilience Programme</w:t>
      </w:r>
      <w:r>
        <w:rPr>
          <w:rFonts w:eastAsia="Times New Roman" w:cstheme="minorHAnsi"/>
          <w:lang w:val="en-GB"/>
        </w:rPr>
        <w:t xml:space="preserve"> </w:t>
      </w:r>
      <w:r w:rsidR="002112BE">
        <w:rPr>
          <w:rFonts w:eastAsia="Times New Roman" w:cstheme="minorHAnsi"/>
          <w:lang w:val="en-GB"/>
        </w:rPr>
        <w:t xml:space="preserve">to work with individuals </w:t>
      </w:r>
      <w:r w:rsidR="001D5AEE">
        <w:rPr>
          <w:rFonts w:eastAsia="Times New Roman" w:cstheme="minorHAnsi"/>
          <w:lang w:val="en-GB"/>
        </w:rPr>
        <w:t>(</w:t>
      </w:r>
      <w:r w:rsidR="002112BE">
        <w:rPr>
          <w:rFonts w:eastAsia="Times New Roman" w:cstheme="minorHAnsi"/>
          <w:lang w:val="en-GB"/>
        </w:rPr>
        <w:t>in a group setting</w:t>
      </w:r>
      <w:r w:rsidR="001D5AEE">
        <w:rPr>
          <w:rFonts w:eastAsia="Times New Roman" w:cstheme="minorHAnsi"/>
          <w:lang w:val="en-GB"/>
        </w:rPr>
        <w:t>)</w:t>
      </w:r>
      <w:r w:rsidR="002112BE">
        <w:rPr>
          <w:rFonts w:eastAsia="Times New Roman" w:cstheme="minorHAnsi"/>
          <w:lang w:val="en-GB"/>
        </w:rPr>
        <w:t xml:space="preserve"> to address their own feelings of uncertainty around </w:t>
      </w:r>
      <w:r w:rsidR="00882CBA">
        <w:rPr>
          <w:rFonts w:eastAsia="Times New Roman" w:cstheme="minorHAnsi"/>
          <w:lang w:val="en-GB"/>
        </w:rPr>
        <w:t xml:space="preserve">resuming their individual activities – shopping etc now that restrictions and the vaccination programme are beginning to permit same. </w:t>
      </w:r>
    </w:p>
    <w:p w14:paraId="117DB51B" w14:textId="1353450D" w:rsidR="00882CBA" w:rsidRDefault="00817F9B" w:rsidP="002B6850">
      <w:pPr>
        <w:spacing w:line="360" w:lineRule="auto"/>
        <w:rPr>
          <w:rFonts w:eastAsia="Times New Roman" w:cstheme="minorHAnsi"/>
          <w:lang w:val="en-GB"/>
        </w:rPr>
      </w:pPr>
      <w:r>
        <w:rPr>
          <w:rFonts w:eastAsia="Times New Roman" w:cstheme="minorHAnsi"/>
          <w:lang w:val="en-GB"/>
        </w:rPr>
        <w:t xml:space="preserve">Each programme will be run in the north, Middle and South of the County, so 6 </w:t>
      </w:r>
      <w:r w:rsidR="002063BD">
        <w:rPr>
          <w:rFonts w:eastAsia="Times New Roman" w:cstheme="minorHAnsi"/>
          <w:lang w:val="en-GB"/>
        </w:rPr>
        <w:t>courses in all.</w:t>
      </w:r>
    </w:p>
    <w:p w14:paraId="7C8CB1BA" w14:textId="6B9CFB01" w:rsidR="005D740B" w:rsidRPr="002B6850" w:rsidRDefault="005D740B" w:rsidP="002B6850">
      <w:pPr>
        <w:spacing w:line="360" w:lineRule="auto"/>
        <w:rPr>
          <w:rFonts w:eastAsia="Times New Roman" w:cstheme="minorHAnsi"/>
          <w:lang w:val="en-GB"/>
        </w:rPr>
      </w:pPr>
      <w:r>
        <w:rPr>
          <w:rFonts w:eastAsia="Times New Roman" w:cstheme="minorHAnsi"/>
          <w:lang w:val="en-GB"/>
        </w:rPr>
        <w:t xml:space="preserve">Depending on restrictions programmes may be conducted online. </w:t>
      </w:r>
    </w:p>
    <w:p w14:paraId="0402E0EF" w14:textId="77777777" w:rsidR="003238F3" w:rsidRPr="002B6850" w:rsidRDefault="003238F3" w:rsidP="003238F3">
      <w:pPr>
        <w:rPr>
          <w:rFonts w:eastAsia="Times New Roman" w:cstheme="minorHAnsi"/>
          <w:lang w:val="en-GB"/>
        </w:rPr>
      </w:pPr>
    </w:p>
    <w:p w14:paraId="4A7A2264" w14:textId="4A8639E8" w:rsidR="000E5356" w:rsidRPr="002B6850" w:rsidRDefault="000E5356" w:rsidP="000E5356">
      <w:pPr>
        <w:rPr>
          <w:rFonts w:cstheme="minorHAnsi"/>
        </w:rPr>
      </w:pPr>
    </w:p>
    <w:p w14:paraId="1A68627C" w14:textId="77777777" w:rsidR="000E5356" w:rsidRPr="002B6850" w:rsidRDefault="000E5356" w:rsidP="000E5356">
      <w:pPr>
        <w:rPr>
          <w:rFonts w:cstheme="minorHAnsi"/>
        </w:rPr>
      </w:pPr>
    </w:p>
    <w:p w14:paraId="019AB8BE" w14:textId="77777777" w:rsidR="002063BD" w:rsidRDefault="002063BD" w:rsidP="00BF69D0">
      <w:pPr>
        <w:rPr>
          <w:rFonts w:cstheme="minorHAnsi"/>
          <w:b/>
        </w:rPr>
      </w:pPr>
    </w:p>
    <w:p w14:paraId="48C62857" w14:textId="69872B73" w:rsidR="00BF69D0" w:rsidRPr="002B6850" w:rsidRDefault="00790726" w:rsidP="00BF69D0">
      <w:pPr>
        <w:rPr>
          <w:rFonts w:cstheme="minorHAnsi"/>
          <w:b/>
        </w:rPr>
      </w:pPr>
      <w:proofErr w:type="spellStart"/>
      <w:r w:rsidRPr="002B6850">
        <w:rPr>
          <w:rFonts w:cstheme="minorHAnsi"/>
          <w:b/>
        </w:rPr>
        <w:lastRenderedPageBreak/>
        <w:t>P</w:t>
      </w:r>
      <w:r w:rsidR="00BF69D0" w:rsidRPr="002B6850">
        <w:rPr>
          <w:rFonts w:cstheme="minorHAnsi"/>
          <w:b/>
        </w:rPr>
        <w:t>rogramme</w:t>
      </w:r>
      <w:proofErr w:type="spellEnd"/>
      <w:r w:rsidR="00BF69D0" w:rsidRPr="002B6850">
        <w:rPr>
          <w:rFonts w:cstheme="minorHAnsi"/>
          <w:b/>
        </w:rPr>
        <w:t xml:space="preserve"> Management - Reporting Procedures</w:t>
      </w:r>
    </w:p>
    <w:p w14:paraId="75065B68" w14:textId="3B4DBDAC" w:rsidR="00BF69D0" w:rsidRPr="002063BD" w:rsidRDefault="00BF69D0" w:rsidP="00106138">
      <w:pPr>
        <w:jc w:val="both"/>
        <w:rPr>
          <w:rFonts w:cstheme="minorHAnsi"/>
        </w:rPr>
      </w:pPr>
      <w:r w:rsidRPr="002063BD">
        <w:rPr>
          <w:rFonts w:cstheme="minorHAnsi"/>
        </w:rPr>
        <w:t xml:space="preserve">The contractor </w:t>
      </w:r>
      <w:r w:rsidR="009F3DFD" w:rsidRPr="002063BD">
        <w:rPr>
          <w:rFonts w:cstheme="minorHAnsi"/>
        </w:rPr>
        <w:t>must</w:t>
      </w:r>
      <w:r w:rsidRPr="002063BD">
        <w:rPr>
          <w:rFonts w:cstheme="minorHAnsi"/>
        </w:rPr>
        <w:t xml:space="preserve"> consult and report to </w:t>
      </w:r>
      <w:r w:rsidR="002063BD" w:rsidRPr="002063BD">
        <w:rPr>
          <w:rFonts w:cstheme="minorHAnsi"/>
        </w:rPr>
        <w:t>Older Voices Kildare Co-</w:t>
      </w:r>
      <w:r w:rsidR="00111E71" w:rsidRPr="002063BD">
        <w:rPr>
          <w:rFonts w:cstheme="minorHAnsi"/>
        </w:rPr>
        <w:t>Ordinator</w:t>
      </w:r>
      <w:r w:rsidR="002063BD" w:rsidRPr="002063BD">
        <w:rPr>
          <w:rFonts w:cstheme="minorHAnsi"/>
        </w:rPr>
        <w:t xml:space="preserve"> and Steering Group regarding the </w:t>
      </w:r>
      <w:r w:rsidRPr="002063BD">
        <w:rPr>
          <w:rFonts w:cstheme="minorHAnsi"/>
        </w:rPr>
        <w:t>development of the</w:t>
      </w:r>
      <w:r w:rsidR="002B6850" w:rsidRPr="002063BD">
        <w:rPr>
          <w:rFonts w:cstheme="minorHAnsi"/>
        </w:rPr>
        <w:t xml:space="preserve"> </w:t>
      </w:r>
      <w:proofErr w:type="spellStart"/>
      <w:r w:rsidR="002B6850" w:rsidRPr="002063BD">
        <w:rPr>
          <w:rFonts w:cstheme="minorHAnsi"/>
        </w:rPr>
        <w:t>Program</w:t>
      </w:r>
      <w:r w:rsidR="002063BD" w:rsidRPr="002063BD">
        <w:rPr>
          <w:rFonts w:cstheme="minorHAnsi"/>
        </w:rPr>
        <w:t>m</w:t>
      </w:r>
      <w:r w:rsidR="002B6850" w:rsidRPr="002063BD">
        <w:rPr>
          <w:rFonts w:cstheme="minorHAnsi"/>
        </w:rPr>
        <w:t>e</w:t>
      </w:r>
      <w:proofErr w:type="spellEnd"/>
      <w:r w:rsidR="00504E69" w:rsidRPr="002063BD">
        <w:rPr>
          <w:rFonts w:cstheme="minorHAnsi"/>
        </w:rPr>
        <w:t xml:space="preserve">.   </w:t>
      </w:r>
      <w:r w:rsidR="00697256" w:rsidRPr="002063BD">
        <w:rPr>
          <w:rFonts w:cstheme="minorHAnsi"/>
        </w:rPr>
        <w:t>Schedule of meetings a</w:t>
      </w:r>
      <w:r w:rsidR="003460FF" w:rsidRPr="002063BD">
        <w:rPr>
          <w:rFonts w:cstheme="minorHAnsi"/>
        </w:rPr>
        <w:t>nd phased</w:t>
      </w:r>
      <w:r w:rsidR="00697256" w:rsidRPr="002063BD">
        <w:rPr>
          <w:rFonts w:cstheme="minorHAnsi"/>
        </w:rPr>
        <w:t xml:space="preserve"> </w:t>
      </w:r>
      <w:r w:rsidR="009115A6" w:rsidRPr="002063BD">
        <w:rPr>
          <w:rFonts w:cstheme="minorHAnsi"/>
        </w:rPr>
        <w:t xml:space="preserve">updates </w:t>
      </w:r>
      <w:r w:rsidR="00E32D74" w:rsidRPr="002063BD">
        <w:rPr>
          <w:rFonts w:cstheme="minorHAnsi"/>
        </w:rPr>
        <w:t xml:space="preserve">including </w:t>
      </w:r>
      <w:r w:rsidR="00EB3768" w:rsidRPr="002063BD">
        <w:rPr>
          <w:rFonts w:cstheme="minorHAnsi"/>
        </w:rPr>
        <w:t xml:space="preserve">written </w:t>
      </w:r>
      <w:r w:rsidR="00C445C8" w:rsidRPr="002063BD">
        <w:rPr>
          <w:rFonts w:cstheme="minorHAnsi"/>
        </w:rPr>
        <w:t>inter</w:t>
      </w:r>
      <w:r w:rsidR="00EB3768" w:rsidRPr="002063BD">
        <w:rPr>
          <w:rFonts w:cstheme="minorHAnsi"/>
        </w:rPr>
        <w:t xml:space="preserve">im reports </w:t>
      </w:r>
      <w:r w:rsidR="009115A6" w:rsidRPr="002063BD">
        <w:rPr>
          <w:rFonts w:cstheme="minorHAnsi"/>
        </w:rPr>
        <w:t xml:space="preserve">will be </w:t>
      </w:r>
      <w:r w:rsidR="002C44BA" w:rsidRPr="002063BD">
        <w:rPr>
          <w:rFonts w:cstheme="minorHAnsi"/>
        </w:rPr>
        <w:t xml:space="preserve">documented in </w:t>
      </w:r>
      <w:r w:rsidR="00E4691F" w:rsidRPr="002063BD">
        <w:rPr>
          <w:rFonts w:cstheme="minorHAnsi"/>
        </w:rPr>
        <w:t>the Contract for Service</w:t>
      </w:r>
      <w:r w:rsidR="004F4828" w:rsidRPr="002063BD">
        <w:rPr>
          <w:rFonts w:cstheme="minorHAnsi"/>
        </w:rPr>
        <w:t xml:space="preserve">. </w:t>
      </w:r>
      <w:r w:rsidR="00E4691F" w:rsidRPr="002063BD">
        <w:rPr>
          <w:rFonts w:cstheme="minorHAnsi"/>
        </w:rPr>
        <w:t xml:space="preserve"> </w:t>
      </w:r>
    </w:p>
    <w:p w14:paraId="5F353790" w14:textId="79353BAF" w:rsidR="00BF69D0" w:rsidRPr="002063BD" w:rsidRDefault="00BF69D0" w:rsidP="00BF69D0">
      <w:pPr>
        <w:pStyle w:val="ListParagraph"/>
        <w:spacing w:after="0" w:line="360" w:lineRule="auto"/>
        <w:ind w:left="0"/>
        <w:jc w:val="both"/>
        <w:rPr>
          <w:rFonts w:cstheme="minorHAnsi"/>
          <w:b/>
        </w:rPr>
      </w:pPr>
      <w:r w:rsidRPr="002063BD">
        <w:rPr>
          <w:rFonts w:cstheme="minorHAnsi"/>
          <w:b/>
        </w:rPr>
        <w:t>Contract Type</w:t>
      </w:r>
    </w:p>
    <w:p w14:paraId="17A18554" w14:textId="2B00FC38" w:rsidR="00BF69D0" w:rsidRPr="002063BD" w:rsidRDefault="00BF69D0" w:rsidP="00BF69D0">
      <w:pPr>
        <w:pStyle w:val="ListParagraph"/>
        <w:ind w:left="0"/>
        <w:jc w:val="both"/>
        <w:rPr>
          <w:rFonts w:cstheme="minorHAnsi"/>
        </w:rPr>
      </w:pPr>
      <w:r w:rsidRPr="002063BD">
        <w:rPr>
          <w:rFonts w:cstheme="minorHAnsi"/>
        </w:rPr>
        <w:t xml:space="preserve">The awarding body proposes to award a single, fixed price contract for the project to the successful proposing individual, firm, or entity for the services and deliverables described under Requirements. </w:t>
      </w:r>
    </w:p>
    <w:p w14:paraId="30D049A2" w14:textId="77777777" w:rsidR="002B6850" w:rsidRPr="002063BD" w:rsidRDefault="002B6850" w:rsidP="00BF69D0">
      <w:pPr>
        <w:pStyle w:val="ListParagraph"/>
        <w:ind w:left="0"/>
        <w:jc w:val="both"/>
        <w:rPr>
          <w:rFonts w:cstheme="minorHAnsi"/>
          <w:b/>
        </w:rPr>
      </w:pPr>
    </w:p>
    <w:p w14:paraId="4F315B9E" w14:textId="5A70B4AD" w:rsidR="00382ADC" w:rsidRPr="002063BD" w:rsidRDefault="00382ADC" w:rsidP="00BF69D0">
      <w:pPr>
        <w:pStyle w:val="ListParagraph"/>
        <w:ind w:left="0"/>
        <w:jc w:val="both"/>
        <w:rPr>
          <w:rFonts w:cstheme="minorHAnsi"/>
          <w:b/>
        </w:rPr>
      </w:pPr>
      <w:r w:rsidRPr="002063BD">
        <w:rPr>
          <w:rFonts w:cstheme="minorHAnsi"/>
          <w:b/>
        </w:rPr>
        <w:t>Terms of the Contract</w:t>
      </w:r>
    </w:p>
    <w:p w14:paraId="4B329572" w14:textId="529F695F" w:rsidR="00382ADC" w:rsidRPr="002063BD" w:rsidRDefault="00382ADC" w:rsidP="00382ADC">
      <w:pPr>
        <w:spacing w:after="200" w:line="276" w:lineRule="auto"/>
        <w:jc w:val="both"/>
        <w:rPr>
          <w:rFonts w:cstheme="minorHAnsi"/>
          <w:b/>
        </w:rPr>
      </w:pPr>
      <w:r w:rsidRPr="002063BD">
        <w:rPr>
          <w:rFonts w:cstheme="minorHAnsi"/>
        </w:rPr>
        <w:t xml:space="preserve">A single contract will be awarded to an </w:t>
      </w:r>
      <w:r w:rsidR="00D534DB" w:rsidRPr="002063BD">
        <w:rPr>
          <w:rFonts w:cstheme="minorHAnsi"/>
        </w:rPr>
        <w:t xml:space="preserve">appropriately qualified and experienced individuals or </w:t>
      </w:r>
      <w:proofErr w:type="spellStart"/>
      <w:r w:rsidR="00D534DB" w:rsidRPr="002063BD">
        <w:rPr>
          <w:rFonts w:cstheme="minorHAnsi"/>
        </w:rPr>
        <w:t>organisation</w:t>
      </w:r>
      <w:proofErr w:type="spellEnd"/>
      <w:r w:rsidR="00D534DB" w:rsidRPr="002063BD">
        <w:rPr>
          <w:rFonts w:cstheme="minorHAnsi"/>
        </w:rPr>
        <w:t xml:space="preserve"> </w:t>
      </w:r>
      <w:r w:rsidRPr="002063BD">
        <w:rPr>
          <w:rFonts w:cstheme="minorHAnsi"/>
        </w:rPr>
        <w:t>to serve as the Consultant for the project</w:t>
      </w:r>
      <w:r w:rsidR="00D534DB" w:rsidRPr="002063BD">
        <w:rPr>
          <w:rFonts w:cstheme="minorHAnsi"/>
        </w:rPr>
        <w:t xml:space="preserve"> through</w:t>
      </w:r>
      <w:r w:rsidR="008A1870" w:rsidRPr="002063BD">
        <w:rPr>
          <w:rFonts w:cstheme="minorHAnsi"/>
        </w:rPr>
        <w:t>out</w:t>
      </w:r>
      <w:r w:rsidR="00D534DB" w:rsidRPr="002063BD">
        <w:rPr>
          <w:rFonts w:cstheme="minorHAnsi"/>
        </w:rPr>
        <w:t xml:space="preserve"> to compilation of finished document</w:t>
      </w:r>
      <w:r w:rsidR="008A1870" w:rsidRPr="002063BD">
        <w:rPr>
          <w:rFonts w:cstheme="minorHAnsi"/>
        </w:rPr>
        <w:t>s</w:t>
      </w:r>
      <w:r w:rsidR="00D534DB" w:rsidRPr="002063BD">
        <w:rPr>
          <w:rFonts w:cstheme="minorHAnsi"/>
        </w:rPr>
        <w:t xml:space="preserve">.   </w:t>
      </w:r>
    </w:p>
    <w:p w14:paraId="02D95FEC" w14:textId="24F2BB08" w:rsidR="00BF69D0" w:rsidRPr="002B6850" w:rsidRDefault="00BF69D0" w:rsidP="00BF69D0">
      <w:pPr>
        <w:pStyle w:val="ListParagraph"/>
        <w:spacing w:after="0" w:line="240" w:lineRule="auto"/>
        <w:ind w:left="0"/>
        <w:jc w:val="both"/>
        <w:rPr>
          <w:rFonts w:cstheme="minorHAnsi"/>
          <w:b/>
        </w:rPr>
      </w:pPr>
      <w:r w:rsidRPr="002B6850">
        <w:rPr>
          <w:rFonts w:cstheme="minorHAnsi"/>
          <w:b/>
        </w:rPr>
        <w:t>Your tender should include:</w:t>
      </w:r>
    </w:p>
    <w:p w14:paraId="0EFDE891" w14:textId="77777777" w:rsidR="007E7761" w:rsidRPr="002B6850" w:rsidRDefault="007E7761" w:rsidP="00BF69D0">
      <w:pPr>
        <w:pStyle w:val="ListParagraph"/>
        <w:spacing w:after="0" w:line="240" w:lineRule="auto"/>
        <w:ind w:left="0"/>
        <w:jc w:val="both"/>
        <w:rPr>
          <w:rFonts w:cstheme="minorHAnsi"/>
          <w:b/>
        </w:rPr>
      </w:pPr>
    </w:p>
    <w:p w14:paraId="7924B652" w14:textId="33B1DFF5" w:rsidR="00E27321" w:rsidRPr="00E80710" w:rsidRDefault="00E27321" w:rsidP="00E80710">
      <w:pPr>
        <w:pStyle w:val="ListParagraph"/>
        <w:numPr>
          <w:ilvl w:val="0"/>
          <w:numId w:val="31"/>
        </w:numPr>
        <w:autoSpaceDE w:val="0"/>
        <w:autoSpaceDN w:val="0"/>
        <w:adjustRightInd w:val="0"/>
        <w:spacing w:after="0" w:line="360" w:lineRule="auto"/>
        <w:rPr>
          <w:rFonts w:cstheme="minorHAnsi"/>
        </w:rPr>
      </w:pPr>
      <w:r w:rsidRPr="002B6850">
        <w:rPr>
          <w:rFonts w:cstheme="minorHAnsi"/>
        </w:rPr>
        <w:t>Name and CV of the person/s applying to undertake the work, along with relevant experience and qualifications.</w:t>
      </w:r>
    </w:p>
    <w:p w14:paraId="1B12ACCE" w14:textId="77777777" w:rsidR="00E27321" w:rsidRPr="002B6850" w:rsidRDefault="00E27321" w:rsidP="00E80710">
      <w:pPr>
        <w:pStyle w:val="ListParagraph"/>
        <w:numPr>
          <w:ilvl w:val="0"/>
          <w:numId w:val="31"/>
        </w:numPr>
        <w:autoSpaceDE w:val="0"/>
        <w:autoSpaceDN w:val="0"/>
        <w:adjustRightInd w:val="0"/>
        <w:spacing w:after="0" w:line="276" w:lineRule="auto"/>
        <w:rPr>
          <w:rFonts w:cstheme="minorHAnsi"/>
        </w:rPr>
      </w:pPr>
      <w:r w:rsidRPr="002B6850">
        <w:rPr>
          <w:rFonts w:cstheme="minorHAnsi"/>
        </w:rPr>
        <w:t xml:space="preserve">Detailed proposal of </w:t>
      </w:r>
      <w:proofErr w:type="spellStart"/>
      <w:r w:rsidRPr="002B6850">
        <w:rPr>
          <w:rFonts w:cstheme="minorHAnsi"/>
        </w:rPr>
        <w:t>programme</w:t>
      </w:r>
      <w:proofErr w:type="spellEnd"/>
      <w:r w:rsidRPr="002B6850">
        <w:rPr>
          <w:rFonts w:cstheme="minorHAnsi"/>
        </w:rPr>
        <w:t xml:space="preserve"> including number of weeks, content to be covered, and method of </w:t>
      </w:r>
      <w:proofErr w:type="spellStart"/>
      <w:r w:rsidRPr="002B6850">
        <w:rPr>
          <w:rFonts w:cstheme="minorHAnsi"/>
        </w:rPr>
        <w:t>programme</w:t>
      </w:r>
      <w:proofErr w:type="spellEnd"/>
      <w:r w:rsidRPr="002B6850">
        <w:rPr>
          <w:rFonts w:cstheme="minorHAnsi"/>
        </w:rPr>
        <w:t xml:space="preserve"> delivery. </w:t>
      </w:r>
    </w:p>
    <w:p w14:paraId="59FC2FCD" w14:textId="77777777" w:rsidR="00AC3A8A" w:rsidRPr="001F390B" w:rsidRDefault="00BF69D0" w:rsidP="00E80710">
      <w:pPr>
        <w:pStyle w:val="BodyText"/>
        <w:numPr>
          <w:ilvl w:val="0"/>
          <w:numId w:val="31"/>
        </w:numPr>
        <w:rPr>
          <w:rFonts w:asciiTheme="minorHAnsi" w:hAnsiTheme="minorHAnsi" w:cstheme="minorHAnsi"/>
          <w:sz w:val="22"/>
          <w:szCs w:val="22"/>
        </w:rPr>
      </w:pPr>
      <w:r w:rsidRPr="001F390B">
        <w:rPr>
          <w:rFonts w:asciiTheme="minorHAnsi" w:hAnsiTheme="minorHAnsi" w:cstheme="minorHAnsi"/>
          <w:sz w:val="22"/>
          <w:szCs w:val="22"/>
        </w:rPr>
        <w:t>Demonstrate an understanding of the brief.</w:t>
      </w:r>
    </w:p>
    <w:p w14:paraId="7003B250" w14:textId="375A786D" w:rsidR="00BF69D0" w:rsidRPr="001F390B" w:rsidRDefault="00BF69D0" w:rsidP="00E80710">
      <w:pPr>
        <w:pStyle w:val="BodyText"/>
        <w:numPr>
          <w:ilvl w:val="0"/>
          <w:numId w:val="31"/>
        </w:numPr>
        <w:rPr>
          <w:rFonts w:asciiTheme="minorHAnsi" w:hAnsiTheme="minorHAnsi" w:cstheme="minorHAnsi"/>
          <w:sz w:val="22"/>
          <w:szCs w:val="22"/>
        </w:rPr>
      </w:pPr>
      <w:r w:rsidRPr="001F390B">
        <w:rPr>
          <w:rFonts w:asciiTheme="minorHAnsi" w:hAnsiTheme="minorHAnsi" w:cstheme="minorHAnsi"/>
          <w:sz w:val="22"/>
          <w:szCs w:val="22"/>
        </w:rPr>
        <w:t xml:space="preserve">Project Management Methodology: The Proposal must include a detailed description of how the proposer intends to deliver the work with a </w:t>
      </w:r>
      <w:r w:rsidR="00466E01" w:rsidRPr="001F390B">
        <w:rPr>
          <w:rFonts w:asciiTheme="minorHAnsi" w:hAnsiTheme="minorHAnsi" w:cstheme="minorHAnsi"/>
          <w:sz w:val="22"/>
          <w:szCs w:val="22"/>
        </w:rPr>
        <w:t>focus</w:t>
      </w:r>
      <w:r w:rsidRPr="001F390B">
        <w:rPr>
          <w:rFonts w:asciiTheme="minorHAnsi" w:hAnsiTheme="minorHAnsi" w:cstheme="minorHAnsi"/>
          <w:sz w:val="22"/>
          <w:szCs w:val="22"/>
        </w:rPr>
        <w:t xml:space="preserve"> on how outcomes </w:t>
      </w:r>
      <w:r w:rsidR="00835747" w:rsidRPr="001F390B">
        <w:rPr>
          <w:rFonts w:asciiTheme="minorHAnsi" w:hAnsiTheme="minorHAnsi" w:cstheme="minorHAnsi"/>
          <w:sz w:val="22"/>
          <w:szCs w:val="22"/>
        </w:rPr>
        <w:t xml:space="preserve">detailed under Requirements </w:t>
      </w:r>
      <w:r w:rsidRPr="001F390B">
        <w:rPr>
          <w:rFonts w:asciiTheme="minorHAnsi" w:hAnsiTheme="minorHAnsi" w:cstheme="minorHAnsi"/>
          <w:sz w:val="22"/>
          <w:szCs w:val="22"/>
        </w:rPr>
        <w:t>will be delivered.</w:t>
      </w:r>
    </w:p>
    <w:p w14:paraId="58DCA47E" w14:textId="371695D9" w:rsidR="00BF69D0" w:rsidRPr="001F390B" w:rsidRDefault="006C3E4A" w:rsidP="00E80710">
      <w:pPr>
        <w:pStyle w:val="BodyText"/>
        <w:numPr>
          <w:ilvl w:val="0"/>
          <w:numId w:val="31"/>
        </w:numPr>
        <w:rPr>
          <w:rFonts w:asciiTheme="minorHAnsi" w:hAnsiTheme="minorHAnsi" w:cstheme="minorHAnsi"/>
          <w:sz w:val="22"/>
          <w:szCs w:val="22"/>
        </w:rPr>
      </w:pPr>
      <w:r w:rsidRPr="001F390B">
        <w:rPr>
          <w:rFonts w:asciiTheme="minorHAnsi" w:hAnsiTheme="minorHAnsi" w:cstheme="minorHAnsi"/>
          <w:sz w:val="22"/>
          <w:szCs w:val="22"/>
        </w:rPr>
        <w:t>Provide e</w:t>
      </w:r>
      <w:r w:rsidR="00BF69D0" w:rsidRPr="001F390B">
        <w:rPr>
          <w:rFonts w:asciiTheme="minorHAnsi" w:hAnsiTheme="minorHAnsi" w:cstheme="minorHAnsi"/>
          <w:sz w:val="22"/>
          <w:szCs w:val="22"/>
        </w:rPr>
        <w:t>vidence of prior experience and track record in the delivery of similar projects</w:t>
      </w:r>
      <w:r w:rsidR="00835747" w:rsidRPr="001F390B">
        <w:rPr>
          <w:rFonts w:asciiTheme="minorHAnsi" w:hAnsiTheme="minorHAnsi" w:cstheme="minorHAnsi"/>
          <w:sz w:val="22"/>
          <w:szCs w:val="22"/>
        </w:rPr>
        <w:t>.</w:t>
      </w:r>
    </w:p>
    <w:p w14:paraId="72065D42" w14:textId="2964FE7F" w:rsidR="0073385E" w:rsidRPr="001F390B" w:rsidRDefault="0073385E" w:rsidP="00E80710">
      <w:pPr>
        <w:numPr>
          <w:ilvl w:val="0"/>
          <w:numId w:val="31"/>
        </w:numPr>
        <w:autoSpaceDE w:val="0"/>
        <w:autoSpaceDN w:val="0"/>
        <w:adjustRightInd w:val="0"/>
        <w:spacing w:after="0" w:line="240" w:lineRule="auto"/>
        <w:jc w:val="both"/>
        <w:rPr>
          <w:rFonts w:cstheme="minorHAnsi"/>
        </w:rPr>
      </w:pPr>
      <w:r w:rsidRPr="001F390B">
        <w:rPr>
          <w:rFonts w:cstheme="minorHAnsi"/>
        </w:rPr>
        <w:t xml:space="preserve">Details of </w:t>
      </w:r>
      <w:r w:rsidR="00D534DB" w:rsidRPr="001F390B">
        <w:rPr>
          <w:rFonts w:cstheme="minorHAnsi"/>
        </w:rPr>
        <w:t xml:space="preserve">two </w:t>
      </w:r>
      <w:r w:rsidRPr="001F390B">
        <w:rPr>
          <w:rFonts w:cstheme="minorHAnsi"/>
        </w:rPr>
        <w:t>referees from previous relevant projects</w:t>
      </w:r>
      <w:r w:rsidR="00D534DB" w:rsidRPr="001F390B">
        <w:rPr>
          <w:rFonts w:cstheme="minorHAnsi"/>
        </w:rPr>
        <w:t xml:space="preserve"> and sight of previously completed projects</w:t>
      </w:r>
      <w:r w:rsidR="00835747" w:rsidRPr="001F390B">
        <w:rPr>
          <w:rFonts w:cstheme="minorHAnsi"/>
        </w:rPr>
        <w:t xml:space="preserve"> of a similar </w:t>
      </w:r>
      <w:r w:rsidR="00111E71" w:rsidRPr="001F390B">
        <w:rPr>
          <w:rFonts w:cstheme="minorHAnsi"/>
        </w:rPr>
        <w:t>nature.</w:t>
      </w:r>
      <w:r w:rsidR="00D534DB" w:rsidRPr="001F390B">
        <w:rPr>
          <w:rFonts w:cstheme="minorHAnsi"/>
        </w:rPr>
        <w:t xml:space="preserve"> </w:t>
      </w:r>
    </w:p>
    <w:p w14:paraId="1C798AD0" w14:textId="50D34C90" w:rsidR="00790726" w:rsidRPr="001F390B" w:rsidRDefault="00790726" w:rsidP="00E80710">
      <w:pPr>
        <w:pStyle w:val="BodyText"/>
        <w:numPr>
          <w:ilvl w:val="0"/>
          <w:numId w:val="31"/>
        </w:numPr>
        <w:rPr>
          <w:rFonts w:asciiTheme="minorHAnsi" w:hAnsiTheme="minorHAnsi" w:cstheme="minorHAnsi"/>
          <w:sz w:val="22"/>
          <w:szCs w:val="22"/>
        </w:rPr>
      </w:pPr>
      <w:r w:rsidRPr="001F390B">
        <w:rPr>
          <w:rFonts w:asciiTheme="minorHAnsi" w:hAnsiTheme="minorHAnsi" w:cstheme="minorHAnsi"/>
          <w:sz w:val="22"/>
          <w:szCs w:val="22"/>
        </w:rPr>
        <w:t xml:space="preserve">A timeline for project completion, identifying key </w:t>
      </w:r>
      <w:r w:rsidR="00111E71" w:rsidRPr="001F390B">
        <w:rPr>
          <w:rFonts w:asciiTheme="minorHAnsi" w:hAnsiTheme="minorHAnsi" w:cstheme="minorHAnsi"/>
          <w:sz w:val="22"/>
          <w:szCs w:val="22"/>
        </w:rPr>
        <w:t>milestones.</w:t>
      </w:r>
    </w:p>
    <w:p w14:paraId="239F5250" w14:textId="77777777" w:rsidR="00BF69D0" w:rsidRPr="001F390B" w:rsidRDefault="00BF69D0" w:rsidP="00BF69D0">
      <w:pPr>
        <w:pStyle w:val="ListParagraph"/>
        <w:ind w:left="360"/>
        <w:jc w:val="both"/>
        <w:rPr>
          <w:rFonts w:cstheme="minorHAnsi"/>
          <w:b/>
        </w:rPr>
      </w:pPr>
    </w:p>
    <w:p w14:paraId="32FCF69B" w14:textId="77777777" w:rsidR="00E80710" w:rsidRDefault="00E80710" w:rsidP="00BF69D0">
      <w:pPr>
        <w:pStyle w:val="ListParagraph"/>
        <w:spacing w:after="0" w:line="240" w:lineRule="auto"/>
        <w:ind w:left="0"/>
        <w:jc w:val="both"/>
        <w:rPr>
          <w:rFonts w:cstheme="minorHAnsi"/>
          <w:b/>
        </w:rPr>
      </w:pPr>
    </w:p>
    <w:p w14:paraId="3225870D" w14:textId="0CF1CAC7" w:rsidR="00BF69D0" w:rsidRPr="001F390B" w:rsidRDefault="00BF69D0" w:rsidP="00BF69D0">
      <w:pPr>
        <w:pStyle w:val="ListParagraph"/>
        <w:spacing w:after="0" w:line="240" w:lineRule="auto"/>
        <w:ind w:left="0"/>
        <w:jc w:val="both"/>
        <w:rPr>
          <w:rFonts w:cstheme="minorHAnsi"/>
          <w:b/>
        </w:rPr>
      </w:pPr>
      <w:r w:rsidRPr="001F390B">
        <w:rPr>
          <w:rFonts w:cstheme="minorHAnsi"/>
          <w:b/>
        </w:rPr>
        <w:t>Budget</w:t>
      </w:r>
    </w:p>
    <w:p w14:paraId="64BADC35" w14:textId="77777777" w:rsidR="00BF69D0" w:rsidRPr="001F390B" w:rsidRDefault="00BF69D0" w:rsidP="00BF69D0">
      <w:pPr>
        <w:pStyle w:val="ListParagraph"/>
        <w:ind w:left="360"/>
        <w:jc w:val="both"/>
        <w:rPr>
          <w:rFonts w:cstheme="minorHAnsi"/>
          <w:b/>
        </w:rPr>
      </w:pPr>
    </w:p>
    <w:p w14:paraId="6F9EB8F7" w14:textId="77777777" w:rsidR="00BF69D0" w:rsidRPr="001F390B" w:rsidRDefault="00BF69D0" w:rsidP="00BF69D0">
      <w:pPr>
        <w:pStyle w:val="ListParagraph"/>
        <w:ind w:left="360"/>
        <w:jc w:val="both"/>
        <w:rPr>
          <w:rFonts w:cstheme="minorHAnsi"/>
        </w:rPr>
      </w:pPr>
      <w:r w:rsidRPr="001F390B">
        <w:rPr>
          <w:rFonts w:cstheme="minorHAnsi"/>
        </w:rPr>
        <w:t>Your tender should outline how your proposed budget will be broken down:</w:t>
      </w:r>
    </w:p>
    <w:p w14:paraId="09F22E00" w14:textId="3D1DC37B" w:rsidR="00FE2849" w:rsidRDefault="00BF69D0" w:rsidP="005D740B">
      <w:pPr>
        <w:numPr>
          <w:ilvl w:val="1"/>
          <w:numId w:val="27"/>
        </w:numPr>
        <w:spacing w:after="0" w:line="240" w:lineRule="auto"/>
        <w:jc w:val="both"/>
        <w:rPr>
          <w:rFonts w:cstheme="minorHAnsi"/>
        </w:rPr>
      </w:pPr>
      <w:r w:rsidRPr="001F390B">
        <w:rPr>
          <w:rFonts w:cstheme="minorHAnsi"/>
        </w:rPr>
        <w:t xml:space="preserve">Cost of </w:t>
      </w:r>
      <w:r w:rsidR="005D740B">
        <w:rPr>
          <w:rFonts w:cstheme="minorHAnsi"/>
        </w:rPr>
        <w:t>development hours</w:t>
      </w:r>
    </w:p>
    <w:p w14:paraId="39E11987" w14:textId="24E4203D" w:rsidR="005D740B" w:rsidRDefault="005D740B" w:rsidP="005D740B">
      <w:pPr>
        <w:numPr>
          <w:ilvl w:val="1"/>
          <w:numId w:val="27"/>
        </w:numPr>
        <w:spacing w:after="0" w:line="240" w:lineRule="auto"/>
        <w:jc w:val="both"/>
        <w:rPr>
          <w:rFonts w:cstheme="minorHAnsi"/>
        </w:rPr>
      </w:pPr>
      <w:r>
        <w:rPr>
          <w:rFonts w:cstheme="minorHAnsi"/>
        </w:rPr>
        <w:t xml:space="preserve">Cost of facilitation hours </w:t>
      </w:r>
    </w:p>
    <w:p w14:paraId="5EB58CEA" w14:textId="76464FFA" w:rsidR="00445BF2" w:rsidRDefault="00445BF2" w:rsidP="005D740B">
      <w:pPr>
        <w:numPr>
          <w:ilvl w:val="1"/>
          <w:numId w:val="27"/>
        </w:numPr>
        <w:spacing w:after="0" w:line="240" w:lineRule="auto"/>
        <w:jc w:val="both"/>
        <w:rPr>
          <w:rFonts w:cstheme="minorHAnsi"/>
        </w:rPr>
      </w:pPr>
      <w:r>
        <w:rPr>
          <w:rFonts w:cstheme="minorHAnsi"/>
        </w:rPr>
        <w:t>Cost of evaluation hours</w:t>
      </w:r>
    </w:p>
    <w:p w14:paraId="3EE0ADD9" w14:textId="059B2AC0" w:rsidR="005D740B" w:rsidRDefault="005D740B" w:rsidP="005D740B">
      <w:pPr>
        <w:numPr>
          <w:ilvl w:val="1"/>
          <w:numId w:val="27"/>
        </w:numPr>
        <w:spacing w:after="0" w:line="240" w:lineRule="auto"/>
        <w:jc w:val="both"/>
        <w:rPr>
          <w:rFonts w:cstheme="minorHAnsi"/>
        </w:rPr>
      </w:pPr>
      <w:r>
        <w:rPr>
          <w:rFonts w:cstheme="minorHAnsi"/>
        </w:rPr>
        <w:t xml:space="preserve">Any other costs associated with the delivery of the tender </w:t>
      </w:r>
    </w:p>
    <w:p w14:paraId="2CC3C8DD" w14:textId="6DFD9A34" w:rsidR="001F165F" w:rsidRDefault="001F165F" w:rsidP="001F165F">
      <w:pPr>
        <w:spacing w:after="0" w:line="240" w:lineRule="auto"/>
        <w:ind w:left="1440"/>
        <w:jc w:val="both"/>
        <w:rPr>
          <w:rFonts w:cstheme="minorHAnsi"/>
        </w:rPr>
      </w:pPr>
    </w:p>
    <w:p w14:paraId="3511A784" w14:textId="77777777" w:rsidR="001F165F" w:rsidRDefault="001F165F" w:rsidP="001F165F">
      <w:pPr>
        <w:spacing w:after="0" w:line="240" w:lineRule="auto"/>
        <w:ind w:left="1440"/>
        <w:jc w:val="both"/>
        <w:rPr>
          <w:rFonts w:cstheme="minorHAnsi"/>
        </w:rPr>
      </w:pPr>
    </w:p>
    <w:p w14:paraId="71FD8291" w14:textId="7C23C041" w:rsidR="00FE2849" w:rsidRPr="00FE2849" w:rsidRDefault="00FE2849" w:rsidP="00FE2849">
      <w:pPr>
        <w:spacing w:after="0" w:line="240" w:lineRule="auto"/>
        <w:jc w:val="center"/>
        <w:rPr>
          <w:rFonts w:cstheme="minorHAnsi"/>
          <w:b/>
          <w:bCs/>
        </w:rPr>
      </w:pPr>
      <w:r w:rsidRPr="00FE2849">
        <w:rPr>
          <w:rFonts w:cstheme="minorHAnsi"/>
          <w:b/>
          <w:bCs/>
        </w:rPr>
        <w:t>PLEASE NOTE THE TOTAL BUDGET AVAILABLE FOR THIS TENDER IS €10,000 ONLY.</w:t>
      </w:r>
    </w:p>
    <w:p w14:paraId="5CFDA129" w14:textId="091C857A" w:rsidR="001F390B" w:rsidRPr="00FE2849" w:rsidRDefault="001F390B" w:rsidP="00FE2849">
      <w:pPr>
        <w:spacing w:after="0" w:line="240" w:lineRule="auto"/>
        <w:jc w:val="center"/>
        <w:rPr>
          <w:rFonts w:cstheme="minorHAnsi"/>
          <w:b/>
          <w:bCs/>
        </w:rPr>
      </w:pPr>
    </w:p>
    <w:p w14:paraId="26395C29" w14:textId="01914546" w:rsidR="001F390B" w:rsidRPr="00FE2849" w:rsidRDefault="001F390B" w:rsidP="00FE2849">
      <w:pPr>
        <w:spacing w:after="0" w:line="240" w:lineRule="auto"/>
        <w:jc w:val="center"/>
        <w:rPr>
          <w:rFonts w:cstheme="minorHAnsi"/>
          <w:b/>
          <w:bCs/>
        </w:rPr>
      </w:pPr>
    </w:p>
    <w:p w14:paraId="130A1E3F" w14:textId="77777777" w:rsidR="0073385E" w:rsidRPr="001F390B" w:rsidRDefault="0073385E" w:rsidP="003B6774">
      <w:pPr>
        <w:spacing w:after="0" w:line="240" w:lineRule="auto"/>
        <w:jc w:val="both"/>
        <w:rPr>
          <w:rFonts w:cstheme="minorHAnsi"/>
        </w:rPr>
      </w:pPr>
    </w:p>
    <w:p w14:paraId="24F3DDE7" w14:textId="77777777" w:rsidR="00E80710" w:rsidRDefault="00E80710" w:rsidP="00BF69D0">
      <w:pPr>
        <w:widowControl w:val="0"/>
        <w:tabs>
          <w:tab w:val="left" w:pos="0"/>
          <w:tab w:val="left" w:pos="180"/>
          <w:tab w:val="left" w:pos="709"/>
          <w:tab w:val="left" w:pos="1620"/>
          <w:tab w:val="left" w:pos="2340"/>
          <w:tab w:val="left" w:pos="3060"/>
          <w:tab w:val="left" w:pos="3780"/>
          <w:tab w:val="left" w:pos="4500"/>
        </w:tabs>
        <w:autoSpaceDE w:val="0"/>
        <w:autoSpaceDN w:val="0"/>
        <w:adjustRightInd w:val="0"/>
        <w:spacing w:after="0" w:line="240" w:lineRule="atLeast"/>
        <w:ind w:right="95"/>
        <w:jc w:val="both"/>
        <w:rPr>
          <w:rFonts w:cstheme="minorHAnsi"/>
          <w:b/>
        </w:rPr>
      </w:pPr>
      <w:bookmarkStart w:id="0" w:name="_Toc81363132"/>
      <w:bookmarkStart w:id="1" w:name="_Toc41281785"/>
    </w:p>
    <w:p w14:paraId="75945C97" w14:textId="77777777" w:rsidR="00E80710" w:rsidRDefault="00E80710" w:rsidP="00BF69D0">
      <w:pPr>
        <w:widowControl w:val="0"/>
        <w:tabs>
          <w:tab w:val="left" w:pos="0"/>
          <w:tab w:val="left" w:pos="180"/>
          <w:tab w:val="left" w:pos="709"/>
          <w:tab w:val="left" w:pos="1620"/>
          <w:tab w:val="left" w:pos="2340"/>
          <w:tab w:val="left" w:pos="3060"/>
          <w:tab w:val="left" w:pos="3780"/>
          <w:tab w:val="left" w:pos="4500"/>
        </w:tabs>
        <w:autoSpaceDE w:val="0"/>
        <w:autoSpaceDN w:val="0"/>
        <w:adjustRightInd w:val="0"/>
        <w:spacing w:after="0" w:line="240" w:lineRule="atLeast"/>
        <w:ind w:right="95"/>
        <w:jc w:val="both"/>
        <w:rPr>
          <w:rFonts w:cstheme="minorHAnsi"/>
          <w:b/>
        </w:rPr>
      </w:pPr>
    </w:p>
    <w:p w14:paraId="031F7167" w14:textId="3A94B299" w:rsidR="00BF69D0" w:rsidRPr="001F390B" w:rsidRDefault="00BF69D0" w:rsidP="00BF69D0">
      <w:pPr>
        <w:widowControl w:val="0"/>
        <w:tabs>
          <w:tab w:val="left" w:pos="0"/>
          <w:tab w:val="left" w:pos="180"/>
          <w:tab w:val="left" w:pos="709"/>
          <w:tab w:val="left" w:pos="1620"/>
          <w:tab w:val="left" w:pos="2340"/>
          <w:tab w:val="left" w:pos="3060"/>
          <w:tab w:val="left" w:pos="3780"/>
          <w:tab w:val="left" w:pos="4500"/>
        </w:tabs>
        <w:autoSpaceDE w:val="0"/>
        <w:autoSpaceDN w:val="0"/>
        <w:adjustRightInd w:val="0"/>
        <w:spacing w:after="0" w:line="240" w:lineRule="atLeast"/>
        <w:ind w:right="95"/>
        <w:jc w:val="both"/>
        <w:rPr>
          <w:rFonts w:cstheme="minorHAnsi"/>
        </w:rPr>
      </w:pPr>
      <w:r w:rsidRPr="001F390B">
        <w:rPr>
          <w:rFonts w:cstheme="minorHAnsi"/>
          <w:b/>
        </w:rPr>
        <w:t xml:space="preserve">Assessment of Tenders </w:t>
      </w:r>
      <w:r w:rsidRPr="001F390B">
        <w:rPr>
          <w:rFonts w:cstheme="minorHAnsi"/>
        </w:rPr>
        <w:t xml:space="preserve">  </w:t>
      </w:r>
      <w:bookmarkEnd w:id="0"/>
    </w:p>
    <w:bookmarkEnd w:id="1"/>
    <w:p w14:paraId="684E1BA9" w14:textId="23EDBA09" w:rsidR="00BF69D0" w:rsidRPr="001F390B" w:rsidRDefault="00BF69D0" w:rsidP="00BF69D0">
      <w:pPr>
        <w:widowControl w:val="0"/>
        <w:tabs>
          <w:tab w:val="left" w:pos="0"/>
          <w:tab w:val="left" w:pos="180"/>
          <w:tab w:val="left" w:pos="709"/>
          <w:tab w:val="left" w:pos="2340"/>
          <w:tab w:val="left" w:pos="3060"/>
          <w:tab w:val="left" w:pos="3780"/>
          <w:tab w:val="left" w:pos="4500"/>
        </w:tabs>
        <w:autoSpaceDE w:val="0"/>
        <w:autoSpaceDN w:val="0"/>
        <w:adjustRightInd w:val="0"/>
        <w:spacing w:line="240" w:lineRule="atLeast"/>
        <w:ind w:left="709" w:right="95" w:hanging="1298"/>
        <w:jc w:val="both"/>
        <w:outlineLvl w:val="0"/>
        <w:rPr>
          <w:rFonts w:cstheme="minorHAnsi"/>
        </w:rPr>
      </w:pPr>
      <w:r w:rsidRPr="001F390B">
        <w:rPr>
          <w:rFonts w:cstheme="minorHAnsi"/>
          <w:b/>
          <w:bCs/>
        </w:rPr>
        <w:t xml:space="preserve"> </w:t>
      </w:r>
      <w:r w:rsidRPr="001F390B">
        <w:rPr>
          <w:rFonts w:cstheme="minorHAnsi"/>
          <w:bCs/>
        </w:rPr>
        <w:tab/>
      </w:r>
      <w:r w:rsidRPr="001F390B">
        <w:rPr>
          <w:rFonts w:cstheme="minorHAnsi"/>
        </w:rPr>
        <w:t xml:space="preserve">The following criteria will be used to determine the successful </w:t>
      </w:r>
      <w:r w:rsidR="00BB705B" w:rsidRPr="001F390B">
        <w:rPr>
          <w:rFonts w:cstheme="minorHAnsi"/>
        </w:rPr>
        <w:t>tenderer.</w:t>
      </w:r>
    </w:p>
    <w:p w14:paraId="5B2BA132" w14:textId="77777777" w:rsidR="00BF69D0" w:rsidRPr="001F390B" w:rsidRDefault="00BF69D0" w:rsidP="00BF69D0">
      <w:pPr>
        <w:rPr>
          <w:rFonts w:cstheme="minorHAnsi"/>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3179"/>
      </w:tblGrid>
      <w:tr w:rsidR="001F390B" w:rsidRPr="001F390B" w14:paraId="6358622F" w14:textId="77777777" w:rsidTr="00FB13F2">
        <w:tc>
          <w:tcPr>
            <w:tcW w:w="4488" w:type="dxa"/>
            <w:shd w:val="clear" w:color="auto" w:fill="E0E0E0"/>
          </w:tcPr>
          <w:p w14:paraId="33D3F4A0" w14:textId="77777777" w:rsidR="00BF69D0" w:rsidRPr="001F390B" w:rsidRDefault="00BF69D0" w:rsidP="00FB13F2">
            <w:pPr>
              <w:rPr>
                <w:rFonts w:cstheme="minorHAnsi"/>
                <w:b/>
              </w:rPr>
            </w:pPr>
            <w:r w:rsidRPr="001F390B">
              <w:rPr>
                <w:rFonts w:cstheme="minorHAnsi"/>
                <w:b/>
              </w:rPr>
              <w:t>Criteria</w:t>
            </w:r>
          </w:p>
        </w:tc>
        <w:tc>
          <w:tcPr>
            <w:tcW w:w="3179" w:type="dxa"/>
            <w:shd w:val="clear" w:color="auto" w:fill="E0E0E0"/>
          </w:tcPr>
          <w:p w14:paraId="655C6275" w14:textId="77777777" w:rsidR="00BF69D0" w:rsidRPr="001F390B" w:rsidRDefault="00BF69D0" w:rsidP="00FB13F2">
            <w:pPr>
              <w:jc w:val="center"/>
              <w:rPr>
                <w:rFonts w:cstheme="minorHAnsi"/>
                <w:b/>
              </w:rPr>
            </w:pPr>
            <w:r w:rsidRPr="001F390B">
              <w:rPr>
                <w:rFonts w:cstheme="minorHAnsi"/>
                <w:b/>
              </w:rPr>
              <w:t>Maximum Marks</w:t>
            </w:r>
          </w:p>
          <w:p w14:paraId="243A1585" w14:textId="77777777" w:rsidR="00BF69D0" w:rsidRPr="001F390B" w:rsidRDefault="00BF69D0" w:rsidP="00FB13F2">
            <w:pPr>
              <w:rPr>
                <w:rFonts w:cstheme="minorHAnsi"/>
                <w:b/>
              </w:rPr>
            </w:pPr>
          </w:p>
        </w:tc>
      </w:tr>
      <w:tr w:rsidR="001F390B" w:rsidRPr="001F390B" w14:paraId="5E630309" w14:textId="77777777" w:rsidTr="0073385E">
        <w:trPr>
          <w:trHeight w:val="665"/>
        </w:trPr>
        <w:tc>
          <w:tcPr>
            <w:tcW w:w="4488" w:type="dxa"/>
          </w:tcPr>
          <w:p w14:paraId="0DE68B7D" w14:textId="77777777" w:rsidR="00F007A4" w:rsidRPr="001F390B" w:rsidRDefault="00F007A4" w:rsidP="00F007A4">
            <w:pPr>
              <w:rPr>
                <w:rFonts w:cstheme="minorHAnsi"/>
              </w:rPr>
            </w:pPr>
            <w:r w:rsidRPr="001F390B">
              <w:rPr>
                <w:rFonts w:cstheme="minorHAnsi"/>
              </w:rPr>
              <w:t xml:space="preserve">Price </w:t>
            </w:r>
          </w:p>
          <w:p w14:paraId="49252D73" w14:textId="77777777" w:rsidR="00BF69D0" w:rsidRPr="001F390B" w:rsidRDefault="00BF69D0" w:rsidP="0073385E">
            <w:pPr>
              <w:rPr>
                <w:rFonts w:cstheme="minorHAnsi"/>
              </w:rPr>
            </w:pPr>
          </w:p>
        </w:tc>
        <w:tc>
          <w:tcPr>
            <w:tcW w:w="3179" w:type="dxa"/>
          </w:tcPr>
          <w:p w14:paraId="324D6686" w14:textId="1B16DF74" w:rsidR="00BF69D0" w:rsidRPr="001F390B" w:rsidRDefault="00F007A4" w:rsidP="00FB13F2">
            <w:pPr>
              <w:jc w:val="center"/>
              <w:rPr>
                <w:rFonts w:cstheme="minorHAnsi"/>
                <w:b/>
              </w:rPr>
            </w:pPr>
            <w:r w:rsidRPr="001F390B">
              <w:rPr>
                <w:rFonts w:cstheme="minorHAnsi"/>
                <w:b/>
              </w:rPr>
              <w:t>20</w:t>
            </w:r>
          </w:p>
        </w:tc>
      </w:tr>
      <w:tr w:rsidR="001F390B" w:rsidRPr="001F390B" w14:paraId="0E872B63" w14:textId="77777777" w:rsidTr="00FB13F2">
        <w:tc>
          <w:tcPr>
            <w:tcW w:w="4488" w:type="dxa"/>
          </w:tcPr>
          <w:p w14:paraId="177860BD" w14:textId="77777777" w:rsidR="00BF69D0" w:rsidRPr="001F390B" w:rsidRDefault="00BF69D0" w:rsidP="00FB13F2">
            <w:pPr>
              <w:rPr>
                <w:rFonts w:cstheme="minorHAnsi"/>
              </w:rPr>
            </w:pPr>
            <w:r w:rsidRPr="001F390B">
              <w:rPr>
                <w:rFonts w:cstheme="minorHAnsi"/>
              </w:rPr>
              <w:t xml:space="preserve">Value for money </w:t>
            </w:r>
          </w:p>
          <w:p w14:paraId="0023FECB" w14:textId="77777777" w:rsidR="00BF69D0" w:rsidRPr="001F390B" w:rsidRDefault="00BF69D0" w:rsidP="00FB13F2">
            <w:pPr>
              <w:rPr>
                <w:rFonts w:cstheme="minorHAnsi"/>
              </w:rPr>
            </w:pPr>
          </w:p>
        </w:tc>
        <w:tc>
          <w:tcPr>
            <w:tcW w:w="3179" w:type="dxa"/>
          </w:tcPr>
          <w:p w14:paraId="7FF253D6" w14:textId="77777777" w:rsidR="00BF69D0" w:rsidRPr="001F390B" w:rsidRDefault="00BF69D0" w:rsidP="00FB13F2">
            <w:pPr>
              <w:jc w:val="center"/>
              <w:rPr>
                <w:rFonts w:cstheme="minorHAnsi"/>
                <w:b/>
              </w:rPr>
            </w:pPr>
            <w:r w:rsidRPr="001F390B">
              <w:rPr>
                <w:rFonts w:cstheme="minorHAnsi"/>
                <w:b/>
              </w:rPr>
              <w:t>20</w:t>
            </w:r>
          </w:p>
        </w:tc>
      </w:tr>
      <w:tr w:rsidR="001F390B" w:rsidRPr="001F390B" w14:paraId="75670B68" w14:textId="77777777" w:rsidTr="00FB13F2">
        <w:tc>
          <w:tcPr>
            <w:tcW w:w="4488" w:type="dxa"/>
          </w:tcPr>
          <w:p w14:paraId="53F7F5D7" w14:textId="7B3E3741" w:rsidR="00BF69D0" w:rsidRPr="001F390B" w:rsidRDefault="00BF69D0" w:rsidP="00F007A4">
            <w:pPr>
              <w:rPr>
                <w:rFonts w:cstheme="minorHAnsi"/>
              </w:rPr>
            </w:pPr>
            <w:r w:rsidRPr="001F390B">
              <w:rPr>
                <w:rFonts w:cstheme="minorHAnsi"/>
              </w:rPr>
              <w:t xml:space="preserve">Technical capacity, staff experience and qualifications </w:t>
            </w:r>
          </w:p>
        </w:tc>
        <w:tc>
          <w:tcPr>
            <w:tcW w:w="3179" w:type="dxa"/>
          </w:tcPr>
          <w:p w14:paraId="6A9F1EA2" w14:textId="77777777" w:rsidR="00BF69D0" w:rsidRPr="001F390B" w:rsidRDefault="00BF69D0" w:rsidP="00FB13F2">
            <w:pPr>
              <w:jc w:val="center"/>
              <w:rPr>
                <w:rFonts w:cstheme="minorHAnsi"/>
                <w:b/>
              </w:rPr>
            </w:pPr>
            <w:r w:rsidRPr="001F390B">
              <w:rPr>
                <w:rFonts w:cstheme="minorHAnsi"/>
                <w:b/>
              </w:rPr>
              <w:t>20</w:t>
            </w:r>
          </w:p>
        </w:tc>
      </w:tr>
      <w:tr w:rsidR="001F390B" w:rsidRPr="001F390B" w14:paraId="086BEA2E" w14:textId="77777777" w:rsidTr="00FB13F2">
        <w:tc>
          <w:tcPr>
            <w:tcW w:w="4488" w:type="dxa"/>
          </w:tcPr>
          <w:p w14:paraId="3E1841B4" w14:textId="0A45D0C7" w:rsidR="00BF69D0" w:rsidRPr="001F390B" w:rsidRDefault="00BF69D0" w:rsidP="001471E1">
            <w:pPr>
              <w:rPr>
                <w:rFonts w:cstheme="minorHAnsi"/>
              </w:rPr>
            </w:pPr>
            <w:r w:rsidRPr="001F390B">
              <w:rPr>
                <w:rFonts w:cstheme="minorHAnsi"/>
              </w:rPr>
              <w:t>Track record in delivering similar project demonstrated</w:t>
            </w:r>
          </w:p>
        </w:tc>
        <w:tc>
          <w:tcPr>
            <w:tcW w:w="3179" w:type="dxa"/>
          </w:tcPr>
          <w:p w14:paraId="439D6657" w14:textId="77777777" w:rsidR="00BF69D0" w:rsidRPr="001F390B" w:rsidRDefault="00BF69D0" w:rsidP="00FB13F2">
            <w:pPr>
              <w:jc w:val="center"/>
              <w:rPr>
                <w:rFonts w:cstheme="minorHAnsi"/>
                <w:b/>
              </w:rPr>
            </w:pPr>
            <w:r w:rsidRPr="001F390B">
              <w:rPr>
                <w:rFonts w:cstheme="minorHAnsi"/>
                <w:b/>
              </w:rPr>
              <w:t>20</w:t>
            </w:r>
          </w:p>
        </w:tc>
      </w:tr>
      <w:tr w:rsidR="001F390B" w:rsidRPr="001F390B" w14:paraId="02E7AFFB" w14:textId="77777777" w:rsidTr="00FB13F2">
        <w:tc>
          <w:tcPr>
            <w:tcW w:w="4488" w:type="dxa"/>
          </w:tcPr>
          <w:p w14:paraId="393629FD" w14:textId="18E655FC" w:rsidR="00BF69D0" w:rsidRPr="001F390B" w:rsidRDefault="00BF69D0" w:rsidP="00675713">
            <w:pPr>
              <w:rPr>
                <w:rFonts w:cstheme="minorHAnsi"/>
              </w:rPr>
            </w:pPr>
            <w:r w:rsidRPr="001F390B">
              <w:rPr>
                <w:rFonts w:cstheme="minorHAnsi"/>
              </w:rPr>
              <w:t xml:space="preserve">Customer service </w:t>
            </w:r>
          </w:p>
        </w:tc>
        <w:tc>
          <w:tcPr>
            <w:tcW w:w="3179" w:type="dxa"/>
          </w:tcPr>
          <w:p w14:paraId="631D7101" w14:textId="77777777" w:rsidR="00BF69D0" w:rsidRPr="001F390B" w:rsidRDefault="00BF69D0" w:rsidP="00FB13F2">
            <w:pPr>
              <w:jc w:val="center"/>
              <w:rPr>
                <w:rFonts w:cstheme="minorHAnsi"/>
                <w:b/>
              </w:rPr>
            </w:pPr>
            <w:r w:rsidRPr="001F390B">
              <w:rPr>
                <w:rFonts w:cstheme="minorHAnsi"/>
                <w:b/>
              </w:rPr>
              <w:t>10</w:t>
            </w:r>
          </w:p>
          <w:p w14:paraId="6DF59F28" w14:textId="04BD0961" w:rsidR="0073385E" w:rsidRPr="001F390B" w:rsidRDefault="0073385E" w:rsidP="00FB13F2">
            <w:pPr>
              <w:jc w:val="center"/>
              <w:rPr>
                <w:rFonts w:cstheme="minorHAnsi"/>
                <w:b/>
              </w:rPr>
            </w:pPr>
          </w:p>
        </w:tc>
      </w:tr>
      <w:tr w:rsidR="001F390B" w:rsidRPr="001F390B" w14:paraId="5B1F776B" w14:textId="77777777" w:rsidTr="00FB13F2">
        <w:tc>
          <w:tcPr>
            <w:tcW w:w="4488" w:type="dxa"/>
            <w:tcBorders>
              <w:bottom w:val="single" w:sz="4" w:space="0" w:color="auto"/>
            </w:tcBorders>
          </w:tcPr>
          <w:p w14:paraId="0D56D9C6" w14:textId="77777777" w:rsidR="00BF69D0" w:rsidRPr="001F390B" w:rsidRDefault="00BF69D0" w:rsidP="00FB13F2">
            <w:pPr>
              <w:rPr>
                <w:rFonts w:cstheme="minorHAnsi"/>
              </w:rPr>
            </w:pPr>
            <w:r w:rsidRPr="001F390B">
              <w:rPr>
                <w:rFonts w:cstheme="minorHAnsi"/>
              </w:rPr>
              <w:t xml:space="preserve">Quality of response to tender </w:t>
            </w:r>
          </w:p>
          <w:p w14:paraId="57ED2D23" w14:textId="77777777" w:rsidR="00BF69D0" w:rsidRPr="001F390B" w:rsidRDefault="00BF69D0" w:rsidP="00FB13F2">
            <w:pPr>
              <w:rPr>
                <w:rFonts w:cstheme="minorHAnsi"/>
              </w:rPr>
            </w:pPr>
          </w:p>
        </w:tc>
        <w:tc>
          <w:tcPr>
            <w:tcW w:w="3179" w:type="dxa"/>
            <w:tcBorders>
              <w:bottom w:val="single" w:sz="4" w:space="0" w:color="auto"/>
            </w:tcBorders>
          </w:tcPr>
          <w:p w14:paraId="40E98EFE" w14:textId="77777777" w:rsidR="00BF69D0" w:rsidRPr="001F390B" w:rsidRDefault="00BF69D0" w:rsidP="00FB13F2">
            <w:pPr>
              <w:jc w:val="center"/>
              <w:rPr>
                <w:rFonts w:cstheme="minorHAnsi"/>
                <w:b/>
              </w:rPr>
            </w:pPr>
            <w:r w:rsidRPr="001F390B">
              <w:rPr>
                <w:rFonts w:cstheme="minorHAnsi"/>
                <w:b/>
              </w:rPr>
              <w:t>10</w:t>
            </w:r>
          </w:p>
        </w:tc>
      </w:tr>
      <w:tr w:rsidR="001F390B" w:rsidRPr="001F390B" w14:paraId="0FA80950" w14:textId="77777777" w:rsidTr="00FB13F2">
        <w:tc>
          <w:tcPr>
            <w:tcW w:w="4488" w:type="dxa"/>
            <w:shd w:val="clear" w:color="auto" w:fill="E6E6E6"/>
          </w:tcPr>
          <w:p w14:paraId="51E09153" w14:textId="77777777" w:rsidR="00BF69D0" w:rsidRPr="001F390B" w:rsidRDefault="00BF69D0" w:rsidP="00FB13F2">
            <w:pPr>
              <w:rPr>
                <w:rFonts w:cstheme="minorHAnsi"/>
                <w:b/>
              </w:rPr>
            </w:pPr>
            <w:r w:rsidRPr="001F390B">
              <w:rPr>
                <w:rFonts w:cstheme="minorHAnsi"/>
                <w:b/>
              </w:rPr>
              <w:t xml:space="preserve">Total Marks </w:t>
            </w:r>
          </w:p>
          <w:p w14:paraId="2F340CA6" w14:textId="77777777" w:rsidR="00BF69D0" w:rsidRPr="001F390B" w:rsidRDefault="00BF69D0" w:rsidP="00FB13F2">
            <w:pPr>
              <w:rPr>
                <w:rFonts w:cstheme="minorHAnsi"/>
                <w:b/>
              </w:rPr>
            </w:pPr>
          </w:p>
        </w:tc>
        <w:tc>
          <w:tcPr>
            <w:tcW w:w="3179" w:type="dxa"/>
            <w:shd w:val="clear" w:color="auto" w:fill="E6E6E6"/>
          </w:tcPr>
          <w:p w14:paraId="7DFA8AB4" w14:textId="77777777" w:rsidR="00BF69D0" w:rsidRPr="001F390B" w:rsidRDefault="00BF69D0" w:rsidP="00FB13F2">
            <w:pPr>
              <w:jc w:val="center"/>
              <w:rPr>
                <w:rFonts w:cstheme="minorHAnsi"/>
                <w:b/>
              </w:rPr>
            </w:pPr>
            <w:r w:rsidRPr="001F390B">
              <w:rPr>
                <w:rFonts w:cstheme="minorHAnsi"/>
                <w:b/>
              </w:rPr>
              <w:t>100</w:t>
            </w:r>
          </w:p>
        </w:tc>
      </w:tr>
    </w:tbl>
    <w:p w14:paraId="34430C01" w14:textId="46E5CA3F" w:rsidR="00D534DB" w:rsidRDefault="00D534DB" w:rsidP="00BF69D0">
      <w:pPr>
        <w:widowControl w:val="0"/>
        <w:tabs>
          <w:tab w:val="left" w:pos="0"/>
          <w:tab w:val="left" w:pos="180"/>
          <w:tab w:val="left" w:pos="709"/>
          <w:tab w:val="left" w:pos="2340"/>
          <w:tab w:val="left" w:pos="3060"/>
          <w:tab w:val="left" w:pos="3780"/>
          <w:tab w:val="left" w:pos="4500"/>
        </w:tabs>
        <w:autoSpaceDE w:val="0"/>
        <w:autoSpaceDN w:val="0"/>
        <w:adjustRightInd w:val="0"/>
        <w:spacing w:line="240" w:lineRule="atLeast"/>
        <w:ind w:right="95"/>
        <w:jc w:val="both"/>
        <w:outlineLvl w:val="0"/>
        <w:rPr>
          <w:rFonts w:cstheme="minorHAnsi"/>
          <w:b/>
          <w:bCs/>
        </w:rPr>
      </w:pPr>
    </w:p>
    <w:p w14:paraId="788CAC6C" w14:textId="47BFADC2" w:rsidR="00E80710" w:rsidRDefault="00E80710" w:rsidP="00BF69D0">
      <w:pPr>
        <w:widowControl w:val="0"/>
        <w:tabs>
          <w:tab w:val="left" w:pos="0"/>
          <w:tab w:val="left" w:pos="180"/>
          <w:tab w:val="left" w:pos="709"/>
          <w:tab w:val="left" w:pos="2340"/>
          <w:tab w:val="left" w:pos="3060"/>
          <w:tab w:val="left" w:pos="3780"/>
          <w:tab w:val="left" w:pos="4500"/>
        </w:tabs>
        <w:autoSpaceDE w:val="0"/>
        <w:autoSpaceDN w:val="0"/>
        <w:adjustRightInd w:val="0"/>
        <w:spacing w:line="240" w:lineRule="atLeast"/>
        <w:ind w:right="95"/>
        <w:jc w:val="both"/>
        <w:outlineLvl w:val="0"/>
        <w:rPr>
          <w:rFonts w:cstheme="minorHAnsi"/>
          <w:b/>
          <w:bCs/>
        </w:rPr>
      </w:pPr>
    </w:p>
    <w:p w14:paraId="1F79D581" w14:textId="77777777" w:rsidR="00E80710" w:rsidRPr="001F390B" w:rsidRDefault="00E80710" w:rsidP="00BF69D0">
      <w:pPr>
        <w:widowControl w:val="0"/>
        <w:tabs>
          <w:tab w:val="left" w:pos="0"/>
          <w:tab w:val="left" w:pos="180"/>
          <w:tab w:val="left" w:pos="709"/>
          <w:tab w:val="left" w:pos="2340"/>
          <w:tab w:val="left" w:pos="3060"/>
          <w:tab w:val="left" w:pos="3780"/>
          <w:tab w:val="left" w:pos="4500"/>
        </w:tabs>
        <w:autoSpaceDE w:val="0"/>
        <w:autoSpaceDN w:val="0"/>
        <w:adjustRightInd w:val="0"/>
        <w:spacing w:line="240" w:lineRule="atLeast"/>
        <w:ind w:right="95"/>
        <w:jc w:val="both"/>
        <w:outlineLvl w:val="0"/>
        <w:rPr>
          <w:rFonts w:cstheme="minorHAnsi"/>
          <w:b/>
          <w:bCs/>
        </w:rPr>
      </w:pPr>
    </w:p>
    <w:p w14:paraId="2EBA32EC" w14:textId="202D479A" w:rsidR="00BF69D0" w:rsidRPr="001F390B" w:rsidRDefault="00BF69D0" w:rsidP="00BF69D0">
      <w:pPr>
        <w:widowControl w:val="0"/>
        <w:tabs>
          <w:tab w:val="left" w:pos="0"/>
          <w:tab w:val="left" w:pos="180"/>
          <w:tab w:val="left" w:pos="709"/>
          <w:tab w:val="left" w:pos="2340"/>
          <w:tab w:val="left" w:pos="3060"/>
          <w:tab w:val="left" w:pos="3780"/>
          <w:tab w:val="left" w:pos="4500"/>
        </w:tabs>
        <w:autoSpaceDE w:val="0"/>
        <w:autoSpaceDN w:val="0"/>
        <w:adjustRightInd w:val="0"/>
        <w:spacing w:line="240" w:lineRule="atLeast"/>
        <w:ind w:right="95"/>
        <w:jc w:val="both"/>
        <w:outlineLvl w:val="0"/>
        <w:rPr>
          <w:rFonts w:cstheme="minorHAnsi"/>
          <w:b/>
          <w:bCs/>
        </w:rPr>
      </w:pPr>
      <w:r w:rsidRPr="001F390B">
        <w:rPr>
          <w:rFonts w:cstheme="minorHAnsi"/>
          <w:b/>
          <w:bCs/>
        </w:rPr>
        <w:t xml:space="preserve">Queries and Information Concerning this </w:t>
      </w:r>
      <w:r w:rsidR="00BB705B" w:rsidRPr="001F390B">
        <w:rPr>
          <w:rFonts w:cstheme="minorHAnsi"/>
          <w:b/>
          <w:bCs/>
        </w:rPr>
        <w:t>Tender.</w:t>
      </w:r>
    </w:p>
    <w:p w14:paraId="3840574F" w14:textId="7466BF52" w:rsidR="00BF69D0" w:rsidRPr="001F390B" w:rsidRDefault="00BF69D0" w:rsidP="00BF69D0">
      <w:pPr>
        <w:jc w:val="both"/>
        <w:rPr>
          <w:rFonts w:cstheme="minorHAnsi"/>
          <w:bCs/>
        </w:rPr>
      </w:pPr>
      <w:r w:rsidRPr="001F390B">
        <w:rPr>
          <w:rFonts w:cstheme="minorHAnsi"/>
        </w:rPr>
        <w:t>The sole point of contact in relation to this tender call is</w:t>
      </w:r>
      <w:r w:rsidR="001F390B" w:rsidRPr="001F390B">
        <w:rPr>
          <w:rFonts w:cstheme="minorHAnsi"/>
        </w:rPr>
        <w:t xml:space="preserve"> Denise Croke</w:t>
      </w:r>
      <w:r w:rsidR="003D0E80">
        <w:rPr>
          <w:rFonts w:cstheme="minorHAnsi"/>
        </w:rPr>
        <w:t xml:space="preserve"> Project Co-</w:t>
      </w:r>
      <w:r w:rsidR="00BB705B">
        <w:rPr>
          <w:rFonts w:cstheme="minorHAnsi"/>
        </w:rPr>
        <w:t>Ordinator</w:t>
      </w:r>
      <w:r w:rsidR="003D0E80">
        <w:rPr>
          <w:rFonts w:cstheme="minorHAnsi"/>
        </w:rPr>
        <w:t xml:space="preserve">, Older Voices Kildare. </w:t>
      </w:r>
      <w:r w:rsidR="001F390B" w:rsidRPr="001F390B">
        <w:rPr>
          <w:rFonts w:cstheme="minorHAnsi"/>
        </w:rPr>
        <w:t xml:space="preserve"> </w:t>
      </w:r>
      <w:r w:rsidRPr="001F390B">
        <w:rPr>
          <w:rFonts w:cstheme="minorHAnsi"/>
          <w:bCs/>
        </w:rPr>
        <w:t xml:space="preserve">All queries or requests for information to this tender must be via email to </w:t>
      </w:r>
      <w:r w:rsidR="001F390B" w:rsidRPr="001F390B">
        <w:rPr>
          <w:rFonts w:cstheme="minorHAnsi"/>
          <w:bCs/>
        </w:rPr>
        <w:t>oldervoiceskildare@countykildarelp.ie</w:t>
      </w:r>
    </w:p>
    <w:p w14:paraId="176247CB" w14:textId="04F822E7" w:rsidR="00BF69D0" w:rsidRPr="001F390B" w:rsidRDefault="00BF69D0" w:rsidP="00BF69D0">
      <w:pPr>
        <w:jc w:val="both"/>
        <w:rPr>
          <w:rFonts w:eastAsia="Calibri" w:cstheme="minorHAnsi"/>
        </w:rPr>
      </w:pPr>
      <w:r w:rsidRPr="001F390B">
        <w:rPr>
          <w:rFonts w:cstheme="minorHAnsi"/>
          <w:bCs/>
        </w:rPr>
        <w:t xml:space="preserve">Queries and requests by phone or post will not be responded to. </w:t>
      </w:r>
      <w:r w:rsidRPr="001F390B">
        <w:rPr>
          <w:rFonts w:cstheme="minorHAnsi"/>
        </w:rPr>
        <w:t>All tenderers will be advised by email of any significant issues raised by any T</w:t>
      </w:r>
      <w:r w:rsidR="003D0E80">
        <w:rPr>
          <w:rFonts w:cstheme="minorHAnsi"/>
        </w:rPr>
        <w:t xml:space="preserve">enderer. </w:t>
      </w:r>
    </w:p>
    <w:p w14:paraId="30690546" w14:textId="77777777" w:rsidR="00BF69D0" w:rsidRPr="001F390B" w:rsidRDefault="00BF69D0" w:rsidP="00BF69D0">
      <w:pPr>
        <w:pStyle w:val="Title"/>
        <w:ind w:right="95"/>
        <w:jc w:val="both"/>
        <w:rPr>
          <w:rFonts w:asciiTheme="minorHAnsi" w:hAnsiTheme="minorHAnsi" w:cstheme="minorHAnsi"/>
          <w:b w:val="0"/>
          <w:bCs w:val="0"/>
          <w:sz w:val="22"/>
          <w:szCs w:val="22"/>
        </w:rPr>
      </w:pPr>
    </w:p>
    <w:p w14:paraId="3A3B5911" w14:textId="77777777" w:rsidR="00E80710" w:rsidRDefault="00E80710" w:rsidP="00921DB8">
      <w:pPr>
        <w:ind w:right="95"/>
        <w:jc w:val="both"/>
        <w:rPr>
          <w:rFonts w:cstheme="minorHAnsi"/>
          <w:b/>
          <w:bCs/>
        </w:rPr>
      </w:pPr>
    </w:p>
    <w:p w14:paraId="2DC3AD8D" w14:textId="77777777" w:rsidR="00E80710" w:rsidRDefault="00E80710" w:rsidP="00921DB8">
      <w:pPr>
        <w:ind w:right="95"/>
        <w:jc w:val="both"/>
        <w:rPr>
          <w:rFonts w:cstheme="minorHAnsi"/>
          <w:b/>
          <w:bCs/>
        </w:rPr>
      </w:pPr>
    </w:p>
    <w:p w14:paraId="7B27846B" w14:textId="4D1806A4" w:rsidR="00921DB8" w:rsidRPr="001F390B" w:rsidRDefault="00BF69D0" w:rsidP="00921DB8">
      <w:pPr>
        <w:ind w:right="95"/>
        <w:jc w:val="both"/>
        <w:rPr>
          <w:rFonts w:cstheme="minorHAnsi"/>
          <w:b/>
          <w:bCs/>
        </w:rPr>
      </w:pPr>
      <w:r w:rsidRPr="001F390B">
        <w:rPr>
          <w:rFonts w:cstheme="minorHAnsi"/>
          <w:b/>
          <w:bCs/>
        </w:rPr>
        <w:lastRenderedPageBreak/>
        <w:t>General Conditions</w:t>
      </w:r>
      <w:r w:rsidR="006D7B27" w:rsidRPr="001F390B">
        <w:rPr>
          <w:rFonts w:cstheme="minorHAnsi"/>
          <w:b/>
          <w:bCs/>
        </w:rPr>
        <w:t xml:space="preserve">  </w:t>
      </w:r>
    </w:p>
    <w:p w14:paraId="2BF2DB29" w14:textId="216D5A22" w:rsidR="00BF69D0" w:rsidRPr="001F390B" w:rsidRDefault="00BF69D0" w:rsidP="00921DB8">
      <w:pPr>
        <w:ind w:right="95"/>
        <w:jc w:val="both"/>
        <w:rPr>
          <w:rFonts w:cstheme="minorHAnsi"/>
        </w:rPr>
      </w:pPr>
      <w:r w:rsidRPr="001F390B">
        <w:rPr>
          <w:rFonts w:cstheme="minorHAnsi"/>
        </w:rPr>
        <w:t>The lowest proposal received is not a guarantee of award of contract. Suitability and previous experience as well as availability will be a consideration.</w:t>
      </w:r>
    </w:p>
    <w:p w14:paraId="3C6FEF0A" w14:textId="77777777" w:rsidR="0065563F" w:rsidRPr="001F390B" w:rsidRDefault="0065563F" w:rsidP="0065563F">
      <w:pPr>
        <w:spacing w:after="0" w:line="240" w:lineRule="auto"/>
        <w:ind w:left="780" w:right="95"/>
        <w:jc w:val="both"/>
        <w:rPr>
          <w:rFonts w:cstheme="minorHAnsi"/>
        </w:rPr>
      </w:pPr>
    </w:p>
    <w:p w14:paraId="0EDE2BAC" w14:textId="77777777" w:rsidR="0065563F" w:rsidRPr="001F390B" w:rsidRDefault="00BF69D0" w:rsidP="0065563F">
      <w:pPr>
        <w:numPr>
          <w:ilvl w:val="0"/>
          <w:numId w:val="28"/>
        </w:numPr>
        <w:spacing w:after="0" w:line="240" w:lineRule="auto"/>
        <w:ind w:right="95"/>
        <w:jc w:val="both"/>
        <w:rPr>
          <w:rFonts w:cstheme="minorHAnsi"/>
        </w:rPr>
      </w:pPr>
      <w:r w:rsidRPr="001F390B">
        <w:rPr>
          <w:rFonts w:cstheme="minorHAnsi"/>
        </w:rPr>
        <w:t>It will be a condition of appointment that the proposer appointed shall be able to produce for inspection a valid Tax Clearance Certificate.</w:t>
      </w:r>
    </w:p>
    <w:p w14:paraId="7C3E23AC" w14:textId="77777777" w:rsidR="0065563F" w:rsidRPr="001F390B" w:rsidRDefault="0065563F" w:rsidP="0065563F">
      <w:pPr>
        <w:pStyle w:val="ListParagraph"/>
        <w:rPr>
          <w:rFonts w:cstheme="minorHAnsi"/>
        </w:rPr>
      </w:pPr>
    </w:p>
    <w:p w14:paraId="0C7DD5EE" w14:textId="77777777" w:rsidR="0065563F" w:rsidRPr="001F390B" w:rsidRDefault="00BF69D0" w:rsidP="0065563F">
      <w:pPr>
        <w:numPr>
          <w:ilvl w:val="0"/>
          <w:numId w:val="28"/>
        </w:numPr>
        <w:spacing w:after="0" w:line="240" w:lineRule="auto"/>
        <w:ind w:right="95"/>
        <w:jc w:val="both"/>
        <w:rPr>
          <w:rFonts w:cstheme="minorHAnsi"/>
        </w:rPr>
      </w:pPr>
      <w:bookmarkStart w:id="2" w:name="_Toc37148646"/>
      <w:bookmarkStart w:id="3" w:name="_Toc37149229"/>
      <w:bookmarkStart w:id="4" w:name="_Toc37149864"/>
      <w:bookmarkStart w:id="5" w:name="_Toc37150907"/>
      <w:r w:rsidRPr="001F390B">
        <w:rPr>
          <w:rFonts w:cstheme="minorHAnsi"/>
        </w:rPr>
        <w:t xml:space="preserve">Payment for services covered by the proposed contract will be on foot of appropriate invoices, which will be based on agreed deliverables.  Invoicing arrangements will be agreed with the successful proposer, following the award of contract. </w:t>
      </w:r>
    </w:p>
    <w:p w14:paraId="5284D5DD" w14:textId="77777777" w:rsidR="0065563F" w:rsidRPr="001F390B" w:rsidRDefault="0065563F" w:rsidP="0065563F">
      <w:pPr>
        <w:pStyle w:val="ListParagraph"/>
        <w:rPr>
          <w:rFonts w:cstheme="minorHAnsi"/>
        </w:rPr>
      </w:pPr>
    </w:p>
    <w:bookmarkEnd w:id="2"/>
    <w:bookmarkEnd w:id="3"/>
    <w:bookmarkEnd w:id="4"/>
    <w:bookmarkEnd w:id="5"/>
    <w:p w14:paraId="7E7100FF" w14:textId="17AF8F15" w:rsidR="00BF69D0" w:rsidRPr="001F390B" w:rsidRDefault="00BF69D0" w:rsidP="0065563F">
      <w:pPr>
        <w:numPr>
          <w:ilvl w:val="0"/>
          <w:numId w:val="28"/>
        </w:numPr>
        <w:spacing w:after="0" w:line="240" w:lineRule="auto"/>
        <w:jc w:val="both"/>
        <w:rPr>
          <w:rFonts w:cstheme="minorHAnsi"/>
        </w:rPr>
      </w:pPr>
      <w:r w:rsidRPr="001F390B">
        <w:rPr>
          <w:rFonts w:cstheme="minorHAnsi"/>
        </w:rPr>
        <w:t xml:space="preserve">The proposer will be required to provide regular updates to awarding body </w:t>
      </w:r>
      <w:r w:rsidR="00466E01" w:rsidRPr="001F390B">
        <w:rPr>
          <w:rFonts w:cstheme="minorHAnsi"/>
        </w:rPr>
        <w:t>during</w:t>
      </w:r>
      <w:r w:rsidRPr="001F390B">
        <w:rPr>
          <w:rFonts w:cstheme="minorHAnsi"/>
        </w:rPr>
        <w:t xml:space="preserve"> the contract.</w:t>
      </w:r>
    </w:p>
    <w:p w14:paraId="276A5CF3" w14:textId="77777777" w:rsidR="0065563F" w:rsidRPr="001F390B" w:rsidRDefault="0065563F" w:rsidP="0065563F">
      <w:pPr>
        <w:pStyle w:val="ListParagraph"/>
        <w:rPr>
          <w:rFonts w:cstheme="minorHAnsi"/>
        </w:rPr>
      </w:pPr>
    </w:p>
    <w:p w14:paraId="50402FA5" w14:textId="6D9EE33A" w:rsidR="00BF69D0" w:rsidRPr="001F390B" w:rsidRDefault="00BF69D0" w:rsidP="0065563F">
      <w:pPr>
        <w:numPr>
          <w:ilvl w:val="0"/>
          <w:numId w:val="28"/>
        </w:numPr>
        <w:spacing w:after="0" w:line="240" w:lineRule="auto"/>
        <w:jc w:val="both"/>
        <w:rPr>
          <w:rFonts w:cstheme="minorHAnsi"/>
        </w:rPr>
      </w:pPr>
      <w:r w:rsidRPr="001F390B">
        <w:rPr>
          <w:rFonts w:cstheme="minorHAnsi"/>
        </w:rPr>
        <w:t xml:space="preserve">All costs must be quoted in Euro, specify if VAT inclusive or exclusive applies. The total estimated costs should be clearly stated and </w:t>
      </w:r>
      <w:r w:rsidRPr="001F390B">
        <w:rPr>
          <w:rFonts w:cstheme="minorHAnsi"/>
          <w:b/>
        </w:rPr>
        <w:t>must be a single fixed figure quotation</w:t>
      </w:r>
      <w:r w:rsidRPr="001F390B">
        <w:rPr>
          <w:rFonts w:cstheme="minorHAnsi"/>
        </w:rPr>
        <w:t xml:space="preserve">. </w:t>
      </w:r>
    </w:p>
    <w:p w14:paraId="653FC67D" w14:textId="77777777" w:rsidR="0065563F" w:rsidRPr="001F390B" w:rsidRDefault="0065563F" w:rsidP="0065563F">
      <w:pPr>
        <w:pStyle w:val="ListParagraph"/>
        <w:rPr>
          <w:rFonts w:cstheme="minorHAnsi"/>
        </w:rPr>
      </w:pPr>
    </w:p>
    <w:p w14:paraId="73987EC6" w14:textId="15B00821" w:rsidR="009F1B5A" w:rsidRPr="001F390B" w:rsidRDefault="00661717" w:rsidP="0065563F">
      <w:pPr>
        <w:numPr>
          <w:ilvl w:val="0"/>
          <w:numId w:val="28"/>
        </w:numPr>
        <w:spacing w:after="0" w:line="240" w:lineRule="auto"/>
        <w:jc w:val="both"/>
        <w:rPr>
          <w:rFonts w:cstheme="minorHAnsi"/>
        </w:rPr>
      </w:pPr>
      <w:r w:rsidRPr="001F390B">
        <w:rPr>
          <w:rFonts w:cstheme="minorHAnsi"/>
        </w:rPr>
        <w:t>Any conflict</w:t>
      </w:r>
      <w:r w:rsidR="009F1B5A" w:rsidRPr="001F390B">
        <w:rPr>
          <w:rFonts w:cstheme="minorHAnsi"/>
        </w:rPr>
        <w:t xml:space="preserve"> of interest </w:t>
      </w:r>
      <w:r w:rsidR="00E94449" w:rsidRPr="001F390B">
        <w:rPr>
          <w:rFonts w:cstheme="minorHAnsi"/>
        </w:rPr>
        <w:t>involving a tenderer must be fully disclosed to</w:t>
      </w:r>
      <w:r w:rsidR="001F390B" w:rsidRPr="001F390B">
        <w:rPr>
          <w:rFonts w:cstheme="minorHAnsi"/>
        </w:rPr>
        <w:t xml:space="preserve"> Older Voices Kildare </w:t>
      </w:r>
      <w:r w:rsidR="00B64B39" w:rsidRPr="001F390B">
        <w:rPr>
          <w:rFonts w:cstheme="minorHAnsi"/>
        </w:rPr>
        <w:t xml:space="preserve">particularly where there is a conflict of interest in relation to any </w:t>
      </w:r>
      <w:r w:rsidR="00327C59" w:rsidRPr="001F390B">
        <w:rPr>
          <w:rFonts w:cstheme="minorHAnsi"/>
        </w:rPr>
        <w:t>recommendation or proposal put forward by the tenderer.</w:t>
      </w:r>
    </w:p>
    <w:p w14:paraId="21C884B4" w14:textId="77777777" w:rsidR="0065563F" w:rsidRPr="001F390B" w:rsidRDefault="0065563F" w:rsidP="0065563F">
      <w:pPr>
        <w:pStyle w:val="ListParagraph"/>
        <w:rPr>
          <w:rFonts w:cstheme="minorHAnsi"/>
        </w:rPr>
      </w:pPr>
    </w:p>
    <w:p w14:paraId="1137D5B2" w14:textId="55F18248" w:rsidR="00CE5E0E" w:rsidRPr="001F390B" w:rsidRDefault="00CE5E0E" w:rsidP="0065563F">
      <w:pPr>
        <w:numPr>
          <w:ilvl w:val="0"/>
          <w:numId w:val="28"/>
        </w:numPr>
        <w:spacing w:after="0" w:line="240" w:lineRule="auto"/>
        <w:jc w:val="both"/>
        <w:rPr>
          <w:rFonts w:cstheme="minorHAnsi"/>
        </w:rPr>
      </w:pPr>
      <w:r w:rsidRPr="001F390B">
        <w:rPr>
          <w:rFonts w:cstheme="minorHAnsi"/>
        </w:rPr>
        <w:t xml:space="preserve">In the event of a group </w:t>
      </w:r>
      <w:r w:rsidR="00D614C1" w:rsidRPr="001F390B">
        <w:rPr>
          <w:rFonts w:cstheme="minorHAnsi"/>
        </w:rPr>
        <w:t xml:space="preserve">of respondents </w:t>
      </w:r>
      <w:r w:rsidR="00454F2D" w:rsidRPr="001F390B">
        <w:rPr>
          <w:rFonts w:cstheme="minorHAnsi"/>
        </w:rPr>
        <w:t xml:space="preserve">jointly submitting an acceptable offer, the contract will be </w:t>
      </w:r>
      <w:r w:rsidR="004F338D" w:rsidRPr="001F390B">
        <w:rPr>
          <w:rFonts w:cstheme="minorHAnsi"/>
        </w:rPr>
        <w:t>awarded to one contractor who acts as the agreed prime contractor. The prime contractor is responsible for the delivery of all services provided under the terms of the contract</w:t>
      </w:r>
      <w:r w:rsidR="00EA2A27" w:rsidRPr="001F390B">
        <w:rPr>
          <w:rFonts w:cstheme="minorHAnsi"/>
        </w:rPr>
        <w:t xml:space="preserve"> and shall assume </w:t>
      </w:r>
      <w:r w:rsidR="00661717" w:rsidRPr="001F390B">
        <w:rPr>
          <w:rFonts w:cstheme="minorHAnsi"/>
        </w:rPr>
        <w:t xml:space="preserve">all the duties, </w:t>
      </w:r>
      <w:r w:rsidR="00B95FD8" w:rsidRPr="001F390B">
        <w:rPr>
          <w:rFonts w:cstheme="minorHAnsi"/>
        </w:rPr>
        <w:t xml:space="preserve">responsibilities and costs associated with the position of prime contractor. </w:t>
      </w:r>
    </w:p>
    <w:p w14:paraId="3B29CA96" w14:textId="77777777" w:rsidR="0065563F" w:rsidRPr="001F390B" w:rsidRDefault="0065563F" w:rsidP="0065563F">
      <w:pPr>
        <w:pStyle w:val="ListParagraph"/>
        <w:rPr>
          <w:rFonts w:cstheme="minorHAnsi"/>
        </w:rPr>
      </w:pPr>
    </w:p>
    <w:p w14:paraId="7F1B3305" w14:textId="3377472F" w:rsidR="008A4EE6" w:rsidRPr="001F390B" w:rsidRDefault="004E68A7" w:rsidP="0065563F">
      <w:pPr>
        <w:numPr>
          <w:ilvl w:val="0"/>
          <w:numId w:val="28"/>
        </w:numPr>
        <w:spacing w:after="0" w:line="240" w:lineRule="auto"/>
        <w:jc w:val="both"/>
        <w:rPr>
          <w:rFonts w:cstheme="minorHAnsi"/>
        </w:rPr>
      </w:pPr>
      <w:r w:rsidRPr="001F390B">
        <w:rPr>
          <w:rFonts w:cstheme="minorHAnsi"/>
        </w:rPr>
        <w:t xml:space="preserve">The successful tenderer shall be responsible </w:t>
      </w:r>
      <w:r w:rsidR="006749BA" w:rsidRPr="001F390B">
        <w:rPr>
          <w:rFonts w:cstheme="minorHAnsi"/>
        </w:rPr>
        <w:t xml:space="preserve">for the delivery of all services provided for within the </w:t>
      </w:r>
      <w:r w:rsidR="00FC482F" w:rsidRPr="001F390B">
        <w:rPr>
          <w:rFonts w:cstheme="minorHAnsi"/>
        </w:rPr>
        <w:t xml:space="preserve">contract </w:t>
      </w:r>
      <w:proofErr w:type="gramStart"/>
      <w:r w:rsidR="00FC482F" w:rsidRPr="001F390B">
        <w:rPr>
          <w:rFonts w:cstheme="minorHAnsi"/>
        </w:rPr>
        <w:t>on the basis of</w:t>
      </w:r>
      <w:proofErr w:type="gramEnd"/>
      <w:r w:rsidR="00FC482F" w:rsidRPr="001F390B">
        <w:rPr>
          <w:rFonts w:cstheme="minorHAnsi"/>
        </w:rPr>
        <w:t xml:space="preserve"> a fixed fee. Prices quoted </w:t>
      </w:r>
      <w:r w:rsidR="009B5CA9" w:rsidRPr="001F390B">
        <w:rPr>
          <w:rFonts w:cstheme="minorHAnsi"/>
        </w:rPr>
        <w:t>cannot be increased during the currency of the tender. Similarly</w:t>
      </w:r>
      <w:r w:rsidR="00B7506B" w:rsidRPr="001F390B">
        <w:rPr>
          <w:rFonts w:cstheme="minorHAnsi"/>
        </w:rPr>
        <w:t xml:space="preserve">, </w:t>
      </w:r>
      <w:r w:rsidR="008A4EE6" w:rsidRPr="001F390B">
        <w:rPr>
          <w:rFonts w:cstheme="minorHAnsi"/>
        </w:rPr>
        <w:t xml:space="preserve">terms </w:t>
      </w:r>
      <w:r w:rsidR="005F03F9" w:rsidRPr="001F390B">
        <w:rPr>
          <w:rFonts w:cstheme="minorHAnsi"/>
        </w:rPr>
        <w:t>and conditions cannot be altered</w:t>
      </w:r>
      <w:r w:rsidR="002012EB" w:rsidRPr="001F390B">
        <w:rPr>
          <w:rFonts w:cstheme="minorHAnsi"/>
        </w:rPr>
        <w:t>.</w:t>
      </w:r>
    </w:p>
    <w:p w14:paraId="54E3863B" w14:textId="77777777" w:rsidR="00265CD0" w:rsidRPr="001F390B" w:rsidRDefault="00265CD0" w:rsidP="00265CD0">
      <w:pPr>
        <w:pStyle w:val="ListParagraph"/>
        <w:rPr>
          <w:rFonts w:cstheme="minorHAnsi"/>
        </w:rPr>
      </w:pPr>
    </w:p>
    <w:p w14:paraId="01F2A654" w14:textId="77777777" w:rsidR="00265CD0" w:rsidRPr="001F390B" w:rsidRDefault="00265CD0" w:rsidP="00265CD0">
      <w:pPr>
        <w:spacing w:after="0" w:line="240" w:lineRule="auto"/>
        <w:ind w:left="780"/>
        <w:jc w:val="both"/>
        <w:rPr>
          <w:rFonts w:cstheme="minorHAnsi"/>
        </w:rPr>
      </w:pPr>
    </w:p>
    <w:p w14:paraId="7618A719" w14:textId="77777777" w:rsidR="00265CD0" w:rsidRPr="00E76CC0" w:rsidRDefault="00265CD0" w:rsidP="00265CD0">
      <w:pPr>
        <w:pStyle w:val="ListParagraph"/>
        <w:numPr>
          <w:ilvl w:val="0"/>
          <w:numId w:val="28"/>
        </w:numPr>
        <w:spacing w:line="252" w:lineRule="auto"/>
        <w:jc w:val="both"/>
        <w:rPr>
          <w:rFonts w:eastAsia="Times New Roman" w:cstheme="minorHAnsi"/>
          <w:b/>
          <w:bCs/>
          <w:lang w:val="en-GB"/>
        </w:rPr>
      </w:pPr>
      <w:r w:rsidRPr="00E76CC0">
        <w:rPr>
          <w:rFonts w:eastAsia="Times New Roman" w:cstheme="minorHAnsi"/>
          <w:b/>
          <w:bCs/>
          <w:lang w:val="en-GB"/>
        </w:rPr>
        <w:t>Maintenance of records</w:t>
      </w:r>
    </w:p>
    <w:p w14:paraId="2ACF6F75" w14:textId="77777777" w:rsidR="00265CD0" w:rsidRPr="001F390B" w:rsidRDefault="00265CD0" w:rsidP="00265CD0">
      <w:pPr>
        <w:pStyle w:val="ListParagraph"/>
        <w:spacing w:line="252" w:lineRule="auto"/>
        <w:ind w:left="927"/>
        <w:jc w:val="both"/>
        <w:rPr>
          <w:rFonts w:cstheme="minorHAnsi"/>
          <w:lang w:val="en-GB"/>
        </w:rPr>
      </w:pPr>
      <w:r w:rsidRPr="001F390B">
        <w:rPr>
          <w:rFonts w:cstheme="minorHAnsi"/>
          <w:lang w:val="en-GB"/>
        </w:rPr>
        <w:t>This includes signed attendance sheets for each module delivered and separate feedback forms, which will include provision for statistical data to be gathered.  The facilitator will be required to adhere to the provisions of the agreed data processing services schedule of the data processing agreement, which must be entered into prior to the delivery of the programme.</w:t>
      </w:r>
    </w:p>
    <w:p w14:paraId="72F39B44" w14:textId="77777777" w:rsidR="00265CD0" w:rsidRPr="001F390B" w:rsidRDefault="00265CD0" w:rsidP="00265CD0">
      <w:pPr>
        <w:pStyle w:val="ListParagraph"/>
        <w:spacing w:line="252" w:lineRule="auto"/>
        <w:ind w:left="927" w:firstLine="720"/>
        <w:jc w:val="both"/>
        <w:rPr>
          <w:rFonts w:cstheme="minorHAnsi"/>
          <w:lang w:val="en-GB"/>
        </w:rPr>
      </w:pPr>
    </w:p>
    <w:p w14:paraId="06986FA6" w14:textId="63C258DB" w:rsidR="00265CD0" w:rsidRPr="001F390B" w:rsidRDefault="00265CD0" w:rsidP="00265CD0">
      <w:pPr>
        <w:pStyle w:val="ListParagraph"/>
        <w:spacing w:line="252" w:lineRule="auto"/>
        <w:ind w:left="927"/>
        <w:jc w:val="both"/>
        <w:rPr>
          <w:rFonts w:cstheme="minorHAnsi"/>
          <w:lang w:val="en-GB"/>
        </w:rPr>
      </w:pPr>
      <w:r w:rsidRPr="001F390B">
        <w:rPr>
          <w:rFonts w:cstheme="minorHAnsi"/>
          <w:lang w:val="en-GB"/>
        </w:rPr>
        <w:t xml:space="preserve">Where </w:t>
      </w:r>
      <w:r w:rsidR="00E80710">
        <w:rPr>
          <w:rFonts w:cstheme="minorHAnsi"/>
          <w:lang w:val="en-GB"/>
        </w:rPr>
        <w:t>Older Voices Kildare</w:t>
      </w:r>
      <w:r w:rsidRPr="001F390B">
        <w:rPr>
          <w:rFonts w:cstheme="minorHAnsi"/>
          <w:lang w:val="en-GB"/>
        </w:rPr>
        <w:t xml:space="preserve"> engages a Third Party for services involving personal data of our staff or course participants, </w:t>
      </w:r>
      <w:r w:rsidR="00E80710">
        <w:rPr>
          <w:rFonts w:cstheme="minorHAnsi"/>
          <w:lang w:val="en-GB"/>
        </w:rPr>
        <w:t xml:space="preserve">Older Voices Kildare </w:t>
      </w:r>
      <w:r w:rsidRPr="001F390B">
        <w:rPr>
          <w:rFonts w:cstheme="minorHAnsi"/>
          <w:lang w:val="en-GB"/>
        </w:rPr>
        <w:t xml:space="preserve">are obliged to ensure that the Third Party must protect personal data through sufficient technical and organisational security measures.  </w:t>
      </w:r>
    </w:p>
    <w:p w14:paraId="20FFF52B" w14:textId="77777777" w:rsidR="00265CD0" w:rsidRPr="001F390B" w:rsidRDefault="00265CD0" w:rsidP="00265CD0">
      <w:pPr>
        <w:pStyle w:val="ListParagraph"/>
        <w:spacing w:line="252" w:lineRule="auto"/>
        <w:ind w:left="927"/>
        <w:jc w:val="both"/>
        <w:rPr>
          <w:rFonts w:cstheme="minorHAnsi"/>
          <w:lang w:val="en-GB"/>
        </w:rPr>
      </w:pPr>
    </w:p>
    <w:p w14:paraId="166D3F80" w14:textId="18CE4931" w:rsidR="00265CD0" w:rsidRPr="001F390B" w:rsidRDefault="00265CD0" w:rsidP="00265CD0">
      <w:pPr>
        <w:pStyle w:val="ListParagraph"/>
        <w:spacing w:line="252" w:lineRule="auto"/>
        <w:ind w:left="927"/>
        <w:jc w:val="both"/>
        <w:rPr>
          <w:rFonts w:cstheme="minorHAnsi"/>
          <w:lang w:val="en-GB"/>
        </w:rPr>
      </w:pPr>
      <w:r w:rsidRPr="001F390B">
        <w:rPr>
          <w:rFonts w:cstheme="minorHAnsi"/>
          <w:lang w:val="en-GB"/>
        </w:rPr>
        <w:lastRenderedPageBreak/>
        <w:t xml:space="preserve">Therefore, when engaging a Third Party in these circumstances, </w:t>
      </w:r>
      <w:r w:rsidR="00E80710">
        <w:rPr>
          <w:rFonts w:cstheme="minorHAnsi"/>
          <w:lang w:val="en-GB"/>
        </w:rPr>
        <w:t>Older Voices Kildare</w:t>
      </w:r>
      <w:r w:rsidRPr="001F390B">
        <w:rPr>
          <w:rFonts w:cstheme="minorHAnsi"/>
          <w:lang w:val="en-GB"/>
        </w:rPr>
        <w:t xml:space="preserve"> must enter into a written data processing agreement.  This is a mandatory legal requirement of Section 80 of the Data Protection Act 2018 and Article 28 of the GDPR (General Data Protection Regulation).  </w:t>
      </w:r>
    </w:p>
    <w:p w14:paraId="7829D2E9" w14:textId="77777777" w:rsidR="00265CD0" w:rsidRPr="001F390B" w:rsidRDefault="00265CD0" w:rsidP="00265CD0">
      <w:pPr>
        <w:pStyle w:val="ListParagraph"/>
        <w:spacing w:line="252" w:lineRule="auto"/>
        <w:ind w:left="927"/>
        <w:jc w:val="both"/>
        <w:rPr>
          <w:rFonts w:cstheme="minorHAnsi"/>
          <w:lang w:val="en-GB"/>
        </w:rPr>
      </w:pPr>
    </w:p>
    <w:p w14:paraId="54D81C0A" w14:textId="2266893E" w:rsidR="002012EB" w:rsidRPr="001F390B" w:rsidRDefault="00E80710" w:rsidP="0065563F">
      <w:pPr>
        <w:numPr>
          <w:ilvl w:val="0"/>
          <w:numId w:val="28"/>
        </w:numPr>
        <w:spacing w:after="0" w:line="240" w:lineRule="auto"/>
        <w:jc w:val="both"/>
        <w:rPr>
          <w:rFonts w:cstheme="minorHAnsi"/>
        </w:rPr>
      </w:pPr>
      <w:r>
        <w:rPr>
          <w:rFonts w:cstheme="minorHAnsi"/>
        </w:rPr>
        <w:t>Older Voices Kildare</w:t>
      </w:r>
      <w:r w:rsidR="002012EB" w:rsidRPr="001F390B">
        <w:rPr>
          <w:rFonts w:cstheme="minorHAnsi"/>
        </w:rPr>
        <w:t xml:space="preserve"> retai</w:t>
      </w:r>
      <w:r>
        <w:rPr>
          <w:rFonts w:cstheme="minorHAnsi"/>
        </w:rPr>
        <w:t>n</w:t>
      </w:r>
      <w:r w:rsidR="002012EB" w:rsidRPr="001F390B">
        <w:rPr>
          <w:rFonts w:cstheme="minorHAnsi"/>
        </w:rPr>
        <w:t xml:space="preserve">s the right to terminate the contract and to withhold payment where a contractor fails to meet his/her contractual obligations in relation to the delivery of the required </w:t>
      </w:r>
      <w:r w:rsidR="00315D89" w:rsidRPr="001F390B">
        <w:rPr>
          <w:rFonts w:cstheme="minorHAnsi"/>
        </w:rPr>
        <w:t>services.</w:t>
      </w:r>
    </w:p>
    <w:p w14:paraId="4970B444" w14:textId="77777777" w:rsidR="00BF69D0" w:rsidRPr="00660C0B" w:rsidRDefault="00BF69D0" w:rsidP="0065563F">
      <w:pPr>
        <w:pStyle w:val="ListParagraph"/>
        <w:spacing w:line="240" w:lineRule="auto"/>
        <w:ind w:left="360"/>
        <w:jc w:val="both"/>
        <w:rPr>
          <w:rFonts w:cstheme="minorHAnsi"/>
          <w:bCs/>
        </w:rPr>
      </w:pPr>
    </w:p>
    <w:p w14:paraId="73AE6D39" w14:textId="356274AE" w:rsidR="006C3E4A" w:rsidRPr="00660C0B" w:rsidRDefault="00356BC5" w:rsidP="00BF69D0">
      <w:pPr>
        <w:pStyle w:val="Heading1"/>
        <w:jc w:val="both"/>
        <w:rPr>
          <w:rFonts w:asciiTheme="minorHAnsi" w:hAnsiTheme="minorHAnsi" w:cstheme="minorHAnsi"/>
          <w:bCs/>
          <w:sz w:val="22"/>
          <w:szCs w:val="22"/>
        </w:rPr>
      </w:pPr>
      <w:bookmarkStart w:id="6" w:name="_Toc172605567"/>
      <w:r w:rsidRPr="00660C0B">
        <w:rPr>
          <w:rFonts w:asciiTheme="minorHAnsi" w:hAnsiTheme="minorHAnsi" w:cstheme="minorHAnsi"/>
          <w:bCs/>
          <w:sz w:val="22"/>
          <w:szCs w:val="22"/>
        </w:rPr>
        <w:t xml:space="preserve">All documents produced by the consultant in connection with this appointment and submitted </w:t>
      </w:r>
      <w:r w:rsidRPr="00660C0B">
        <w:rPr>
          <w:rFonts w:asciiTheme="minorHAnsi" w:hAnsiTheme="minorHAnsi" w:cstheme="minorHAnsi"/>
          <w:bCs/>
          <w:sz w:val="22"/>
          <w:szCs w:val="22"/>
        </w:rPr>
        <w:t>O</w:t>
      </w:r>
      <w:r w:rsidR="00660C0B" w:rsidRPr="00660C0B">
        <w:rPr>
          <w:rFonts w:asciiTheme="minorHAnsi" w:hAnsiTheme="minorHAnsi" w:cstheme="minorHAnsi"/>
          <w:bCs/>
          <w:sz w:val="22"/>
          <w:szCs w:val="22"/>
        </w:rPr>
        <w:t>lder Voices Kildare</w:t>
      </w:r>
      <w:r w:rsidRPr="00660C0B">
        <w:rPr>
          <w:rFonts w:asciiTheme="minorHAnsi" w:hAnsiTheme="minorHAnsi" w:cstheme="minorHAnsi"/>
          <w:bCs/>
          <w:sz w:val="22"/>
          <w:szCs w:val="22"/>
        </w:rPr>
        <w:t xml:space="preserve"> will be considered the property of </w:t>
      </w:r>
      <w:r w:rsidR="00660C0B" w:rsidRPr="00660C0B">
        <w:rPr>
          <w:rFonts w:asciiTheme="minorHAnsi" w:hAnsiTheme="minorHAnsi" w:cstheme="minorHAnsi"/>
          <w:bCs/>
          <w:sz w:val="22"/>
          <w:szCs w:val="22"/>
        </w:rPr>
        <w:t>Older Voices Kildare</w:t>
      </w:r>
      <w:r w:rsidRPr="00660C0B">
        <w:rPr>
          <w:rFonts w:asciiTheme="minorHAnsi" w:hAnsiTheme="minorHAnsi" w:cstheme="minorHAnsi"/>
          <w:bCs/>
          <w:sz w:val="22"/>
          <w:szCs w:val="22"/>
        </w:rPr>
        <w:t xml:space="preserve"> and may be used by </w:t>
      </w:r>
      <w:r w:rsidR="00660C0B" w:rsidRPr="00660C0B">
        <w:rPr>
          <w:rFonts w:asciiTheme="minorHAnsi" w:hAnsiTheme="minorHAnsi" w:cstheme="minorHAnsi"/>
          <w:bCs/>
          <w:sz w:val="22"/>
          <w:szCs w:val="22"/>
        </w:rPr>
        <w:t>Older Voices Kildare</w:t>
      </w:r>
      <w:r w:rsidRPr="00660C0B">
        <w:rPr>
          <w:rFonts w:asciiTheme="minorHAnsi" w:hAnsiTheme="minorHAnsi" w:cstheme="minorHAnsi"/>
          <w:bCs/>
          <w:sz w:val="22"/>
          <w:szCs w:val="22"/>
        </w:rPr>
        <w:t xml:space="preserve"> at any time, including for other projects, without the prior approval of the consultant. This does not impact on any artist’s copy and moral rights.</w:t>
      </w:r>
    </w:p>
    <w:p w14:paraId="0F986E17" w14:textId="77777777" w:rsidR="006C3E4A" w:rsidRPr="001F390B" w:rsidRDefault="006C3E4A" w:rsidP="00BF69D0">
      <w:pPr>
        <w:pStyle w:val="Heading1"/>
        <w:jc w:val="both"/>
        <w:rPr>
          <w:rFonts w:asciiTheme="minorHAnsi" w:hAnsiTheme="minorHAnsi" w:cstheme="minorHAnsi"/>
          <w:b/>
          <w:sz w:val="22"/>
          <w:szCs w:val="22"/>
        </w:rPr>
      </w:pPr>
    </w:p>
    <w:p w14:paraId="0B239C3A" w14:textId="05A11467" w:rsidR="00BF69D0" w:rsidRPr="001F390B" w:rsidRDefault="00BF69D0" w:rsidP="00BF69D0">
      <w:pPr>
        <w:pStyle w:val="Heading1"/>
        <w:jc w:val="both"/>
        <w:rPr>
          <w:rFonts w:asciiTheme="minorHAnsi" w:hAnsiTheme="minorHAnsi" w:cstheme="minorHAnsi"/>
          <w:b/>
          <w:sz w:val="22"/>
          <w:szCs w:val="22"/>
        </w:rPr>
      </w:pPr>
      <w:r w:rsidRPr="001F390B">
        <w:rPr>
          <w:rFonts w:asciiTheme="minorHAnsi" w:hAnsiTheme="minorHAnsi" w:cstheme="minorHAnsi"/>
          <w:b/>
          <w:sz w:val="22"/>
          <w:szCs w:val="22"/>
        </w:rPr>
        <w:t>Confidentiality of Evaluation</w:t>
      </w:r>
      <w:bookmarkEnd w:id="6"/>
    </w:p>
    <w:p w14:paraId="40CC1343" w14:textId="77777777" w:rsidR="00675713" w:rsidRPr="001F390B" w:rsidRDefault="00675713" w:rsidP="00BF69D0">
      <w:pPr>
        <w:jc w:val="both"/>
        <w:rPr>
          <w:rFonts w:cstheme="minorHAnsi"/>
        </w:rPr>
      </w:pPr>
    </w:p>
    <w:p w14:paraId="0E7E5E67" w14:textId="76EB6D46" w:rsidR="00BF69D0" w:rsidRPr="001F390B" w:rsidRDefault="00BF69D0" w:rsidP="00BF69D0">
      <w:pPr>
        <w:jc w:val="both"/>
        <w:rPr>
          <w:rFonts w:cstheme="minorHAnsi"/>
        </w:rPr>
      </w:pPr>
      <w:r w:rsidRPr="001F390B">
        <w:rPr>
          <w:rFonts w:cstheme="minorHAnsi"/>
        </w:rPr>
        <w:t>After the official receipt of tenders, information relating to the examination, clarification, evaluation and comparison of tenders and recommendations concerning the award of contract will not be disclosed to tenderers or other persons not officially concerned with such process.</w:t>
      </w:r>
    </w:p>
    <w:p w14:paraId="20F84766" w14:textId="77777777" w:rsidR="00BF69D0" w:rsidRPr="001F390B" w:rsidRDefault="00BF69D0" w:rsidP="00BF69D0">
      <w:pPr>
        <w:jc w:val="both"/>
        <w:rPr>
          <w:rFonts w:cstheme="minorHAnsi"/>
        </w:rPr>
      </w:pPr>
    </w:p>
    <w:p w14:paraId="6FD7CD72" w14:textId="03A33148" w:rsidR="00BF69D0" w:rsidRDefault="003F6181" w:rsidP="00BF69D0">
      <w:pPr>
        <w:jc w:val="both"/>
        <w:rPr>
          <w:rFonts w:cstheme="minorHAnsi"/>
          <w:b/>
        </w:rPr>
      </w:pPr>
      <w:r w:rsidRPr="001F390B">
        <w:rPr>
          <w:rFonts w:cstheme="minorHAnsi"/>
          <w:b/>
        </w:rPr>
        <w:t>Proposed</w:t>
      </w:r>
      <w:r w:rsidR="00BF69D0" w:rsidRPr="001F390B">
        <w:rPr>
          <w:rFonts w:cstheme="minorHAnsi"/>
          <w:b/>
        </w:rPr>
        <w:t xml:space="preserve"> Time Frame</w:t>
      </w:r>
    </w:p>
    <w:p w14:paraId="26A65546" w14:textId="77777777" w:rsidR="00841A42" w:rsidRPr="001F390B" w:rsidRDefault="00841A42" w:rsidP="00BF69D0">
      <w:pPr>
        <w:jc w:val="both"/>
        <w:rPr>
          <w:rFonts w:cstheme="minorHAnsi"/>
        </w:rPr>
      </w:pPr>
    </w:p>
    <w:p w14:paraId="44F193DD" w14:textId="2BA46215" w:rsidR="00BF69D0" w:rsidRPr="001F390B" w:rsidRDefault="00841A42" w:rsidP="00BF69D0">
      <w:pPr>
        <w:jc w:val="both"/>
        <w:rPr>
          <w:rFonts w:cstheme="minorHAnsi"/>
        </w:rPr>
      </w:pPr>
      <w:r>
        <w:rPr>
          <w:rFonts w:cstheme="minorHAnsi"/>
          <w:b/>
          <w:bCs/>
        </w:rPr>
        <w:t>23</w:t>
      </w:r>
      <w:r w:rsidRPr="00841A42">
        <w:rPr>
          <w:rFonts w:cstheme="minorHAnsi"/>
          <w:b/>
          <w:bCs/>
          <w:vertAlign w:val="superscript"/>
        </w:rPr>
        <w:t>rd</w:t>
      </w:r>
      <w:r>
        <w:rPr>
          <w:rFonts w:cstheme="minorHAnsi"/>
          <w:b/>
          <w:bCs/>
        </w:rPr>
        <w:t xml:space="preserve"> August 5pm </w:t>
      </w:r>
      <w:r w:rsidR="00BF69D0" w:rsidRPr="001F390B">
        <w:rPr>
          <w:rFonts w:cstheme="minorHAnsi"/>
        </w:rPr>
        <w:t>- Deadline for the receipt of Tender proposals and support documentation.</w:t>
      </w:r>
    </w:p>
    <w:p w14:paraId="13D1969D" w14:textId="5C538E14" w:rsidR="00E80710" w:rsidRDefault="00BF69D0" w:rsidP="000279C8">
      <w:pPr>
        <w:rPr>
          <w:rFonts w:cstheme="minorHAnsi"/>
        </w:rPr>
      </w:pPr>
      <w:r w:rsidRPr="001F390B">
        <w:rPr>
          <w:rFonts w:cstheme="minorHAnsi"/>
        </w:rPr>
        <w:t>Late Tenders will not be accepted.</w:t>
      </w:r>
      <w:r w:rsidR="00090486" w:rsidRPr="001F390B">
        <w:rPr>
          <w:rFonts w:cstheme="minorHAnsi"/>
        </w:rPr>
        <w:t xml:space="preserve"> </w:t>
      </w:r>
    </w:p>
    <w:p w14:paraId="1895E181" w14:textId="77777777" w:rsidR="00841A42" w:rsidRDefault="00841A42" w:rsidP="000279C8">
      <w:pPr>
        <w:rPr>
          <w:rFonts w:cstheme="minorHAnsi"/>
        </w:rPr>
      </w:pPr>
    </w:p>
    <w:p w14:paraId="45DAA889" w14:textId="7195BD8E" w:rsidR="00841A42" w:rsidRPr="00FE2849" w:rsidRDefault="00841A42" w:rsidP="000279C8">
      <w:pPr>
        <w:rPr>
          <w:rFonts w:cstheme="minorHAnsi"/>
        </w:rPr>
      </w:pPr>
      <w:r>
        <w:rPr>
          <w:rFonts w:cstheme="minorHAnsi"/>
        </w:rPr>
        <w:t xml:space="preserve">Programs to take place before end of </w:t>
      </w:r>
      <w:r w:rsidRPr="00C81F7A">
        <w:rPr>
          <w:rFonts w:cstheme="minorHAnsi"/>
          <w:b/>
          <w:bCs/>
        </w:rPr>
        <w:t>December 2021</w:t>
      </w:r>
      <w:r>
        <w:rPr>
          <w:rFonts w:cstheme="minorHAnsi"/>
        </w:rPr>
        <w:t xml:space="preserve"> </w:t>
      </w:r>
    </w:p>
    <w:sectPr w:rsidR="00841A42" w:rsidRPr="00FE284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AC9D" w14:textId="77777777" w:rsidR="005B05EE" w:rsidRDefault="005B05EE" w:rsidP="00AC3A8A">
      <w:pPr>
        <w:spacing w:after="0" w:line="240" w:lineRule="auto"/>
      </w:pPr>
      <w:r>
        <w:separator/>
      </w:r>
    </w:p>
  </w:endnote>
  <w:endnote w:type="continuationSeparator" w:id="0">
    <w:p w14:paraId="4336F940" w14:textId="77777777" w:rsidR="005B05EE" w:rsidRDefault="005B05EE" w:rsidP="00AC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171" w14:textId="09CB914D" w:rsidR="0056408B" w:rsidRDefault="00271714">
    <w:pPr>
      <w:pStyle w:val="Footer"/>
    </w:pPr>
    <w:r>
      <w:rPr>
        <w:rFonts w:ascii="Times New Roman" w:hAnsi="Times New Roman" w:cs="Times New Roman"/>
        <w:noProof/>
        <w:lang w:val="en-IE" w:eastAsia="en-IE"/>
      </w:rPr>
      <mc:AlternateContent>
        <mc:Choice Requires="wps">
          <w:drawing>
            <wp:anchor distT="45720" distB="45720" distL="114300" distR="114300" simplePos="0" relativeHeight="251659264" behindDoc="1" locked="0" layoutInCell="1" allowOverlap="1" wp14:anchorId="6191EB59" wp14:editId="07FDCE87">
              <wp:simplePos x="0" y="0"/>
              <wp:positionH relativeFrom="page">
                <wp:posOffset>409575</wp:posOffset>
              </wp:positionH>
              <wp:positionV relativeFrom="page">
                <wp:posOffset>9304655</wp:posOffset>
              </wp:positionV>
              <wp:extent cx="7058025" cy="4381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38150"/>
                      </a:xfrm>
                      <a:prstGeom prst="rect">
                        <a:avLst/>
                      </a:prstGeom>
                      <a:solidFill>
                        <a:srgbClr val="FFFFFF"/>
                      </a:solidFill>
                      <a:ln w="9525">
                        <a:noFill/>
                        <a:miter lim="800000"/>
                        <a:headEnd/>
                        <a:tailEnd/>
                      </a:ln>
                    </wps:spPr>
                    <wps:txbx>
                      <w:txbxContent>
                        <w:p w14:paraId="17BDEF2E" w14:textId="3446B1EA" w:rsidR="00271714" w:rsidRDefault="00271714" w:rsidP="00271714">
                          <w:pPr>
                            <w:jc w:val="cente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1EB59" id="_x0000_t202" coordsize="21600,21600" o:spt="202" path="m,l,21600r21600,l21600,xe">
              <v:stroke joinstyle="miter"/>
              <v:path gradientshapeok="t" o:connecttype="rect"/>
            </v:shapetype>
            <v:shape id="Text Box 8" o:spid="_x0000_s1026" type="#_x0000_t202" style="position:absolute;margin-left:32.25pt;margin-top:732.65pt;width:555.75pt;height:34.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g9HgIAABsEAAAOAAAAZHJzL2Uyb0RvYy54bWysU9tuGyEQfa/Uf0C817t27cZZeR2lTl1V&#10;Si9S0g9ggfWiAkMBe9f9+gys41jpW1UeEMPMHM6cGVY3g9HkIH1QYGs6nZSUSMtBKLur6c/H7bsl&#10;JSEyK5gGK2t6lIHerN++WfWukjPoQAvpCYLYUPWupl2MriqKwDtpWJiAkxadLXjDIpp+VwjPekQ3&#10;upiV5YeiBy+cBy5DwNu70UnXGb9tJY/f2zbISHRNkVvMu897k/ZivWLVzjPXKX6iwf6BhWHK4qNn&#10;qDsWGdl79ReUUdxDgDZOOJgC2lZxmWvAaqblq2oeOuZkrgXFCe4sU/h/sPzb4YcnStQUG2WZwRY9&#10;yiGSjzCQZVKnd6HCoAeHYXHAa+xyrjS4e+C/ArGw6ZjdyVvvoe8kE8humjKLi9QRJySQpv8KAp9h&#10;+wgZaGi9SdKhGATRsUvHc2cSFY6XV+ViWc4WlHD0zd8vp4vcuoJVz9nOh/hZgiHpUFOPnc/o7HAf&#10;YmLDqueQ9FgArcRWaZ0Nv2s22pMDwynZ5pULeBWmLelrer1AHinLQsrPA2RUxCnWyqCMZVrjXCU1&#10;PlmRQyJTejwjE21P8iRFRm3i0AwYmDRrQBxRKA/jtOLvwkMH/g8lPU5qTcPvPfOSEv3FotjX0/k8&#10;jXY25ourGRr+0tNcepjlCFXTSMl43MT8HcaKbrEprcp6vTA5ccUJzDKefksa8Us7R7386fUTAAAA&#10;//8DAFBLAwQUAAYACAAAACEAdLhbbeAAAAANAQAADwAAAGRycy9kb3ducmV2LnhtbEyPQU+DQBCF&#10;7yb+h82YeDF2qcCiyNKoicZra3/AAFMgsruE3Rb6752e7G1m3sub7xWbxQziRJPvndWwXkUgyNau&#10;6W2rYf/z+fgMwge0DQ7OkoYzediUtzcF5o2b7ZZOu9AKDrE+Rw1dCGMupa87MuhXbiTL2sFNBgOv&#10;UyubCWcON4N8iiIlDfaWP3Q40kdH9e/uaDQcvueH9GWuvsI+2ybqHfuscmet7++Wt1cQgZbwb4YL&#10;PqNDyUyVO9rGi0GDSlJ28j1RaQzi4lhniutVPKVxEoMsC3ndovwDAAD//wMAUEsBAi0AFAAGAAgA&#10;AAAhALaDOJL+AAAA4QEAABMAAAAAAAAAAAAAAAAAAAAAAFtDb250ZW50X1R5cGVzXS54bWxQSwEC&#10;LQAUAAYACAAAACEAOP0h/9YAAACUAQAACwAAAAAAAAAAAAAAAAAvAQAAX3JlbHMvLnJlbHNQSwEC&#10;LQAUAAYACAAAACEAbHwYPR4CAAAbBAAADgAAAAAAAAAAAAAAAAAuAgAAZHJzL2Uyb0RvYy54bWxQ&#10;SwECLQAUAAYACAAAACEAdLhbbeAAAAANAQAADwAAAAAAAAAAAAAAAAB4BAAAZHJzL2Rvd25yZXYu&#10;eG1sUEsFBgAAAAAEAAQA8wAAAIUFAAAAAA==&#10;" stroked="f">
              <v:textbox>
                <w:txbxContent>
                  <w:p w14:paraId="17BDEF2E" w14:textId="3446B1EA" w:rsidR="00271714" w:rsidRDefault="00271714" w:rsidP="00271714">
                    <w:pPr>
                      <w:jc w:val="center"/>
                      <w:rPr>
                        <w:rFonts w:ascii="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8243" w14:textId="77777777" w:rsidR="005B05EE" w:rsidRDefault="005B05EE" w:rsidP="00AC3A8A">
      <w:pPr>
        <w:spacing w:after="0" w:line="240" w:lineRule="auto"/>
      </w:pPr>
      <w:r>
        <w:separator/>
      </w:r>
    </w:p>
  </w:footnote>
  <w:footnote w:type="continuationSeparator" w:id="0">
    <w:p w14:paraId="6FE34021" w14:textId="77777777" w:rsidR="005B05EE" w:rsidRDefault="005B05EE" w:rsidP="00AC3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CE0"/>
    <w:multiLevelType w:val="hybridMultilevel"/>
    <w:tmpl w:val="9090916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C57C3"/>
    <w:multiLevelType w:val="multilevel"/>
    <w:tmpl w:val="15F82A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64C4F07"/>
    <w:multiLevelType w:val="hybridMultilevel"/>
    <w:tmpl w:val="1DACA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B51A9F"/>
    <w:multiLevelType w:val="hybridMultilevel"/>
    <w:tmpl w:val="D390E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C80EC0"/>
    <w:multiLevelType w:val="multilevel"/>
    <w:tmpl w:val="15F82A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19B9127A"/>
    <w:multiLevelType w:val="hybridMultilevel"/>
    <w:tmpl w:val="456C9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FC02FD"/>
    <w:multiLevelType w:val="hybridMultilevel"/>
    <w:tmpl w:val="9F4498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C995E1B"/>
    <w:multiLevelType w:val="hybridMultilevel"/>
    <w:tmpl w:val="D474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721A"/>
    <w:multiLevelType w:val="multilevel"/>
    <w:tmpl w:val="5E6E2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40DEA"/>
    <w:multiLevelType w:val="multilevel"/>
    <w:tmpl w:val="08F868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D62073"/>
    <w:multiLevelType w:val="hybridMultilevel"/>
    <w:tmpl w:val="C3E0DDD6"/>
    <w:lvl w:ilvl="0" w:tplc="DB584A98">
      <w:start w:val="1"/>
      <w:numFmt w:val="upperLetter"/>
      <w:lvlText w:val="%1."/>
      <w:lvlJc w:val="left"/>
      <w:pPr>
        <w:ind w:left="927" w:hanging="360"/>
      </w:pPr>
      <w:rPr>
        <w:color w:val="00AAE7"/>
      </w:r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11" w15:restartNumberingAfterBreak="0">
    <w:nsid w:val="44A361A1"/>
    <w:multiLevelType w:val="hybridMultilevel"/>
    <w:tmpl w:val="58B8FB56"/>
    <w:lvl w:ilvl="0" w:tplc="09742AE8">
      <w:numFmt w:val="bullet"/>
      <w:lvlText w:val="-"/>
      <w:lvlJc w:val="left"/>
      <w:pPr>
        <w:ind w:left="1494" w:hanging="360"/>
      </w:pPr>
      <w:rPr>
        <w:rFonts w:ascii="Calibri" w:eastAsiaTheme="minorHAnsi" w:hAnsi="Calibri" w:cstheme="minorBid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4DC37180"/>
    <w:multiLevelType w:val="hybridMultilevel"/>
    <w:tmpl w:val="6FB4EB1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D632E400">
      <w:start w:val="6"/>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1E1818"/>
    <w:multiLevelType w:val="multilevel"/>
    <w:tmpl w:val="ED602A3E"/>
    <w:lvl w:ilvl="0">
      <w:start w:val="2"/>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4" w15:restartNumberingAfterBreak="0">
    <w:nsid w:val="54340CA2"/>
    <w:multiLevelType w:val="multilevel"/>
    <w:tmpl w:val="15F82A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5A14778D"/>
    <w:multiLevelType w:val="hybridMultilevel"/>
    <w:tmpl w:val="E780A27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6" w15:restartNumberingAfterBreak="0">
    <w:nsid w:val="5B0C180F"/>
    <w:multiLevelType w:val="hybridMultilevel"/>
    <w:tmpl w:val="6C7A1CB6"/>
    <w:lvl w:ilvl="0" w:tplc="09742A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6290F"/>
    <w:multiLevelType w:val="multilevel"/>
    <w:tmpl w:val="9CE22C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D8774A"/>
    <w:multiLevelType w:val="multilevel"/>
    <w:tmpl w:val="53F0AE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905E40"/>
    <w:multiLevelType w:val="hybridMultilevel"/>
    <w:tmpl w:val="F334910E"/>
    <w:lvl w:ilvl="0" w:tplc="09742AE8">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C51211C"/>
    <w:multiLevelType w:val="hybridMultilevel"/>
    <w:tmpl w:val="93D03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C706129"/>
    <w:multiLevelType w:val="hybridMultilevel"/>
    <w:tmpl w:val="5B26237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EF3B3E"/>
    <w:multiLevelType w:val="hybridMultilevel"/>
    <w:tmpl w:val="BA607362"/>
    <w:lvl w:ilvl="0" w:tplc="18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6EF27880"/>
    <w:multiLevelType w:val="hybridMultilevel"/>
    <w:tmpl w:val="137AB3B4"/>
    <w:lvl w:ilvl="0" w:tplc="09742AE8">
      <w:numFmt w:val="bullet"/>
      <w:lvlText w:val="-"/>
      <w:lvlJc w:val="left"/>
      <w:pPr>
        <w:ind w:left="1494"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71D41026"/>
    <w:multiLevelType w:val="multilevel"/>
    <w:tmpl w:val="15F82A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5" w15:restartNumberingAfterBreak="0">
    <w:nsid w:val="768763FD"/>
    <w:multiLevelType w:val="multilevel"/>
    <w:tmpl w:val="15F82A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15:restartNumberingAfterBreak="0">
    <w:nsid w:val="796E4C6B"/>
    <w:multiLevelType w:val="hybridMultilevel"/>
    <w:tmpl w:val="AE08F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51609"/>
    <w:multiLevelType w:val="hybridMultilevel"/>
    <w:tmpl w:val="0D863B94"/>
    <w:lvl w:ilvl="0" w:tplc="24F07CBE">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7D382D8C"/>
    <w:multiLevelType w:val="multilevel"/>
    <w:tmpl w:val="539ABBEA"/>
    <w:lvl w:ilvl="0">
      <w:start w:val="1"/>
      <w:numFmt w:val="decimal"/>
      <w:lvlText w:val="%1."/>
      <w:lvlJc w:val="left"/>
      <w:pPr>
        <w:ind w:left="360" w:hanging="360"/>
      </w:pPr>
      <w:rPr>
        <w:rFonts w:hint="default"/>
      </w:rPr>
    </w:lvl>
    <w:lvl w:ilvl="1">
      <w:start w:val="1"/>
      <w:numFmt w:val="decimal"/>
      <w:isLgl/>
      <w:lvlText w:val="%1.%2"/>
      <w:lvlJc w:val="left"/>
      <w:pPr>
        <w:ind w:left="94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705"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115" w:hanging="1440"/>
      </w:pPr>
      <w:rPr>
        <w:rFonts w:hint="default"/>
      </w:rPr>
    </w:lvl>
    <w:lvl w:ilvl="8">
      <w:start w:val="1"/>
      <w:numFmt w:val="decimal"/>
      <w:isLgl/>
      <w:lvlText w:val="%1.%2.%3.%4.%5.%6.%7.%8.%9"/>
      <w:lvlJc w:val="left"/>
      <w:pPr>
        <w:ind w:left="6000" w:hanging="1800"/>
      </w:pPr>
      <w:rPr>
        <w:rFonts w:hint="default"/>
      </w:rPr>
    </w:lvl>
  </w:abstractNum>
  <w:abstractNum w:abstractNumId="29" w15:restartNumberingAfterBreak="0">
    <w:nsid w:val="7DC23C8F"/>
    <w:multiLevelType w:val="hybridMultilevel"/>
    <w:tmpl w:val="D280EEAE"/>
    <w:lvl w:ilvl="0" w:tplc="B7EA41E2">
      <w:start w:val="1"/>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3"/>
  </w:num>
  <w:num w:numId="2">
    <w:abstractNumId w:val="22"/>
  </w:num>
  <w:num w:numId="3">
    <w:abstractNumId w:val="27"/>
  </w:num>
  <w:num w:numId="4">
    <w:abstractNumId w:val="7"/>
  </w:num>
  <w:num w:numId="5">
    <w:abstractNumId w:val="11"/>
  </w:num>
  <w:num w:numId="6">
    <w:abstractNumId w:val="16"/>
  </w:num>
  <w:num w:numId="7">
    <w:abstractNumId w:val="19"/>
  </w:num>
  <w:num w:numId="8">
    <w:abstractNumId w:val="1"/>
  </w:num>
  <w:num w:numId="9">
    <w:abstractNumId w:val="28"/>
  </w:num>
  <w:num w:numId="10">
    <w:abstractNumId w:val="17"/>
  </w:num>
  <w:num w:numId="11">
    <w:abstractNumId w:val="4"/>
  </w:num>
  <w:num w:numId="12">
    <w:abstractNumId w:val="25"/>
  </w:num>
  <w:num w:numId="13">
    <w:abstractNumId w:val="18"/>
  </w:num>
  <w:num w:numId="14">
    <w:abstractNumId w:val="13"/>
  </w:num>
  <w:num w:numId="15">
    <w:abstractNumId w:val="8"/>
  </w:num>
  <w:num w:numId="16">
    <w:abstractNumId w:val="14"/>
  </w:num>
  <w:num w:numId="17">
    <w:abstractNumId w:val="9"/>
  </w:num>
  <w:num w:numId="18">
    <w:abstractNumId w:val="24"/>
  </w:num>
  <w:num w:numId="19">
    <w:abstractNumId w:val="6"/>
  </w:num>
  <w:num w:numId="20">
    <w:abstractNumId w:val="29"/>
  </w:num>
  <w:num w:numId="21">
    <w:abstractNumId w:val="2"/>
  </w:num>
  <w:num w:numId="22">
    <w:abstractNumId w:val="5"/>
  </w:num>
  <w:num w:numId="23">
    <w:abstractNumId w:val="3"/>
  </w:num>
  <w:num w:numId="24">
    <w:abstractNumId w:val="26"/>
  </w:num>
  <w:num w:numId="25">
    <w:abstractNumId w:val="0"/>
  </w:num>
  <w:num w:numId="26">
    <w:abstractNumId w:val="21"/>
  </w:num>
  <w:num w:numId="27">
    <w:abstractNumId w:val="12"/>
  </w:num>
  <w:num w:numId="28">
    <w:abstractNumId w:val="1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22"/>
    <w:rsid w:val="00016D78"/>
    <w:rsid w:val="000279C8"/>
    <w:rsid w:val="000333E9"/>
    <w:rsid w:val="0003352E"/>
    <w:rsid w:val="00040509"/>
    <w:rsid w:val="0004414F"/>
    <w:rsid w:val="0005461C"/>
    <w:rsid w:val="000632D7"/>
    <w:rsid w:val="00063B40"/>
    <w:rsid w:val="00070462"/>
    <w:rsid w:val="000717E4"/>
    <w:rsid w:val="00076F93"/>
    <w:rsid w:val="00077DA9"/>
    <w:rsid w:val="00090486"/>
    <w:rsid w:val="000B19EF"/>
    <w:rsid w:val="000C7577"/>
    <w:rsid w:val="000C7CF8"/>
    <w:rsid w:val="000E1382"/>
    <w:rsid w:val="000E5356"/>
    <w:rsid w:val="001040EB"/>
    <w:rsid w:val="00104A29"/>
    <w:rsid w:val="00106138"/>
    <w:rsid w:val="00111E71"/>
    <w:rsid w:val="00115F99"/>
    <w:rsid w:val="00134540"/>
    <w:rsid w:val="0014245C"/>
    <w:rsid w:val="001456BC"/>
    <w:rsid w:val="001471E1"/>
    <w:rsid w:val="00152EC6"/>
    <w:rsid w:val="00163896"/>
    <w:rsid w:val="001762E8"/>
    <w:rsid w:val="00190883"/>
    <w:rsid w:val="001914F6"/>
    <w:rsid w:val="0019431A"/>
    <w:rsid w:val="001C3744"/>
    <w:rsid w:val="001D5AEE"/>
    <w:rsid w:val="001E6E22"/>
    <w:rsid w:val="001F165F"/>
    <w:rsid w:val="001F2419"/>
    <w:rsid w:val="001F390B"/>
    <w:rsid w:val="002012EB"/>
    <w:rsid w:val="002053D6"/>
    <w:rsid w:val="002063BD"/>
    <w:rsid w:val="002112BE"/>
    <w:rsid w:val="00216E34"/>
    <w:rsid w:val="002322C4"/>
    <w:rsid w:val="00235827"/>
    <w:rsid w:val="00236367"/>
    <w:rsid w:val="002516BC"/>
    <w:rsid w:val="002558D8"/>
    <w:rsid w:val="00255F69"/>
    <w:rsid w:val="00262CA5"/>
    <w:rsid w:val="00265CD0"/>
    <w:rsid w:val="00271714"/>
    <w:rsid w:val="002960A7"/>
    <w:rsid w:val="002A4DD3"/>
    <w:rsid w:val="002A7709"/>
    <w:rsid w:val="002B149B"/>
    <w:rsid w:val="002B1D5D"/>
    <w:rsid w:val="002B6850"/>
    <w:rsid w:val="002C44BA"/>
    <w:rsid w:val="002C6207"/>
    <w:rsid w:val="002D02D9"/>
    <w:rsid w:val="002D6BBC"/>
    <w:rsid w:val="002E3D9A"/>
    <w:rsid w:val="002E5A4F"/>
    <w:rsid w:val="0030079B"/>
    <w:rsid w:val="00315D89"/>
    <w:rsid w:val="003238F3"/>
    <w:rsid w:val="003269B1"/>
    <w:rsid w:val="00327C59"/>
    <w:rsid w:val="00335708"/>
    <w:rsid w:val="003371AB"/>
    <w:rsid w:val="003449A5"/>
    <w:rsid w:val="003460FF"/>
    <w:rsid w:val="00356BC5"/>
    <w:rsid w:val="0036313C"/>
    <w:rsid w:val="00370420"/>
    <w:rsid w:val="0037270F"/>
    <w:rsid w:val="00373D27"/>
    <w:rsid w:val="003741AF"/>
    <w:rsid w:val="00375392"/>
    <w:rsid w:val="00382ADC"/>
    <w:rsid w:val="003B6774"/>
    <w:rsid w:val="003B7C89"/>
    <w:rsid w:val="003C5A1B"/>
    <w:rsid w:val="003C7680"/>
    <w:rsid w:val="003D0E80"/>
    <w:rsid w:val="003D3AA4"/>
    <w:rsid w:val="003E4512"/>
    <w:rsid w:val="003E611F"/>
    <w:rsid w:val="003E7606"/>
    <w:rsid w:val="003F0375"/>
    <w:rsid w:val="003F6181"/>
    <w:rsid w:val="0040120C"/>
    <w:rsid w:val="00401F3C"/>
    <w:rsid w:val="00403DD9"/>
    <w:rsid w:val="00407DBB"/>
    <w:rsid w:val="00430752"/>
    <w:rsid w:val="004331CD"/>
    <w:rsid w:val="004440C2"/>
    <w:rsid w:val="00445BF2"/>
    <w:rsid w:val="0045089B"/>
    <w:rsid w:val="00454F2D"/>
    <w:rsid w:val="00466E01"/>
    <w:rsid w:val="00474D37"/>
    <w:rsid w:val="00482D66"/>
    <w:rsid w:val="00493911"/>
    <w:rsid w:val="0049465E"/>
    <w:rsid w:val="00496A43"/>
    <w:rsid w:val="004B0D7D"/>
    <w:rsid w:val="004C44FF"/>
    <w:rsid w:val="004D1676"/>
    <w:rsid w:val="004D1E3C"/>
    <w:rsid w:val="004E68A7"/>
    <w:rsid w:val="004E75F7"/>
    <w:rsid w:val="004F16E0"/>
    <w:rsid w:val="004F338D"/>
    <w:rsid w:val="004F4828"/>
    <w:rsid w:val="00503254"/>
    <w:rsid w:val="00504A02"/>
    <w:rsid w:val="00504E69"/>
    <w:rsid w:val="00510036"/>
    <w:rsid w:val="00513C49"/>
    <w:rsid w:val="005252F9"/>
    <w:rsid w:val="00551840"/>
    <w:rsid w:val="0056408B"/>
    <w:rsid w:val="00567A0D"/>
    <w:rsid w:val="00574289"/>
    <w:rsid w:val="00576A11"/>
    <w:rsid w:val="00591F58"/>
    <w:rsid w:val="00592A14"/>
    <w:rsid w:val="00597F99"/>
    <w:rsid w:val="005B05EE"/>
    <w:rsid w:val="005C3F4E"/>
    <w:rsid w:val="005D432D"/>
    <w:rsid w:val="005D740B"/>
    <w:rsid w:val="005E1613"/>
    <w:rsid w:val="005E666D"/>
    <w:rsid w:val="005E75A3"/>
    <w:rsid w:val="005F03F9"/>
    <w:rsid w:val="005F254C"/>
    <w:rsid w:val="005F4029"/>
    <w:rsid w:val="0060158F"/>
    <w:rsid w:val="00601D4F"/>
    <w:rsid w:val="00610184"/>
    <w:rsid w:val="006214A6"/>
    <w:rsid w:val="00634767"/>
    <w:rsid w:val="00650DDB"/>
    <w:rsid w:val="006534BD"/>
    <w:rsid w:val="0065563F"/>
    <w:rsid w:val="00655845"/>
    <w:rsid w:val="00660C0B"/>
    <w:rsid w:val="00661717"/>
    <w:rsid w:val="006651E8"/>
    <w:rsid w:val="00671934"/>
    <w:rsid w:val="0067323F"/>
    <w:rsid w:val="006749BA"/>
    <w:rsid w:val="00675713"/>
    <w:rsid w:val="006774AC"/>
    <w:rsid w:val="00683243"/>
    <w:rsid w:val="00686ED3"/>
    <w:rsid w:val="00687761"/>
    <w:rsid w:val="00697256"/>
    <w:rsid w:val="006C0490"/>
    <w:rsid w:val="006C3E4A"/>
    <w:rsid w:val="006D7B27"/>
    <w:rsid w:val="006F672D"/>
    <w:rsid w:val="00713473"/>
    <w:rsid w:val="00713E88"/>
    <w:rsid w:val="00723BF5"/>
    <w:rsid w:val="007251B0"/>
    <w:rsid w:val="0073385E"/>
    <w:rsid w:val="007564FA"/>
    <w:rsid w:val="00782EBD"/>
    <w:rsid w:val="00783750"/>
    <w:rsid w:val="00790726"/>
    <w:rsid w:val="007A5CCD"/>
    <w:rsid w:val="007B24CD"/>
    <w:rsid w:val="007C5B7A"/>
    <w:rsid w:val="007D1156"/>
    <w:rsid w:val="007D1C05"/>
    <w:rsid w:val="007E61D6"/>
    <w:rsid w:val="007E7761"/>
    <w:rsid w:val="007F1AF0"/>
    <w:rsid w:val="00813F7A"/>
    <w:rsid w:val="008165D5"/>
    <w:rsid w:val="00817F9B"/>
    <w:rsid w:val="00831E45"/>
    <w:rsid w:val="00835747"/>
    <w:rsid w:val="008360C9"/>
    <w:rsid w:val="00841A42"/>
    <w:rsid w:val="008452F4"/>
    <w:rsid w:val="00857FC9"/>
    <w:rsid w:val="008635B9"/>
    <w:rsid w:val="0086395F"/>
    <w:rsid w:val="008812B8"/>
    <w:rsid w:val="00882CBA"/>
    <w:rsid w:val="00883130"/>
    <w:rsid w:val="00885A9A"/>
    <w:rsid w:val="00887263"/>
    <w:rsid w:val="00890479"/>
    <w:rsid w:val="00892734"/>
    <w:rsid w:val="008A1870"/>
    <w:rsid w:val="008A2BBB"/>
    <w:rsid w:val="008A4EE6"/>
    <w:rsid w:val="008B3451"/>
    <w:rsid w:val="008B64B3"/>
    <w:rsid w:val="008E0B0A"/>
    <w:rsid w:val="008E5666"/>
    <w:rsid w:val="00902057"/>
    <w:rsid w:val="00906BA8"/>
    <w:rsid w:val="009115A6"/>
    <w:rsid w:val="00915BC0"/>
    <w:rsid w:val="00917D12"/>
    <w:rsid w:val="00921DB8"/>
    <w:rsid w:val="00930326"/>
    <w:rsid w:val="00933EA2"/>
    <w:rsid w:val="00967D6D"/>
    <w:rsid w:val="009B5CA9"/>
    <w:rsid w:val="009C4076"/>
    <w:rsid w:val="009C63A6"/>
    <w:rsid w:val="009D06F8"/>
    <w:rsid w:val="009D6FFC"/>
    <w:rsid w:val="009F0C31"/>
    <w:rsid w:val="009F1B5A"/>
    <w:rsid w:val="009F3DFD"/>
    <w:rsid w:val="00A13742"/>
    <w:rsid w:val="00A17B61"/>
    <w:rsid w:val="00A34ABF"/>
    <w:rsid w:val="00A73522"/>
    <w:rsid w:val="00A73969"/>
    <w:rsid w:val="00A86B2A"/>
    <w:rsid w:val="00A9123A"/>
    <w:rsid w:val="00A92D62"/>
    <w:rsid w:val="00A96577"/>
    <w:rsid w:val="00AC3A8A"/>
    <w:rsid w:val="00AC7393"/>
    <w:rsid w:val="00AE2DCF"/>
    <w:rsid w:val="00AE3F72"/>
    <w:rsid w:val="00B03CEC"/>
    <w:rsid w:val="00B11FA3"/>
    <w:rsid w:val="00B27D20"/>
    <w:rsid w:val="00B44C84"/>
    <w:rsid w:val="00B64B39"/>
    <w:rsid w:val="00B7506B"/>
    <w:rsid w:val="00B77F56"/>
    <w:rsid w:val="00B827DB"/>
    <w:rsid w:val="00B95FD8"/>
    <w:rsid w:val="00BB705B"/>
    <w:rsid w:val="00BE3904"/>
    <w:rsid w:val="00BF12AE"/>
    <w:rsid w:val="00BF69D0"/>
    <w:rsid w:val="00C04013"/>
    <w:rsid w:val="00C16D6E"/>
    <w:rsid w:val="00C23557"/>
    <w:rsid w:val="00C4114F"/>
    <w:rsid w:val="00C445C8"/>
    <w:rsid w:val="00C4707D"/>
    <w:rsid w:val="00C51A63"/>
    <w:rsid w:val="00C677B7"/>
    <w:rsid w:val="00C67A3B"/>
    <w:rsid w:val="00C81F7A"/>
    <w:rsid w:val="00C85C1E"/>
    <w:rsid w:val="00C92DDB"/>
    <w:rsid w:val="00C97D50"/>
    <w:rsid w:val="00CA4D89"/>
    <w:rsid w:val="00CA5507"/>
    <w:rsid w:val="00CB008C"/>
    <w:rsid w:val="00CB14B7"/>
    <w:rsid w:val="00CC0FB2"/>
    <w:rsid w:val="00CC3D43"/>
    <w:rsid w:val="00CC5BEF"/>
    <w:rsid w:val="00CC72B0"/>
    <w:rsid w:val="00CC78C4"/>
    <w:rsid w:val="00CE5E0E"/>
    <w:rsid w:val="00CF0CE4"/>
    <w:rsid w:val="00CF396D"/>
    <w:rsid w:val="00CF61E4"/>
    <w:rsid w:val="00CF64EA"/>
    <w:rsid w:val="00D077FE"/>
    <w:rsid w:val="00D2052F"/>
    <w:rsid w:val="00D427C1"/>
    <w:rsid w:val="00D52F52"/>
    <w:rsid w:val="00D534DB"/>
    <w:rsid w:val="00D60DDE"/>
    <w:rsid w:val="00D614C1"/>
    <w:rsid w:val="00D87D0A"/>
    <w:rsid w:val="00D92DBE"/>
    <w:rsid w:val="00D93BF8"/>
    <w:rsid w:val="00DA233B"/>
    <w:rsid w:val="00DD65EB"/>
    <w:rsid w:val="00DE7E90"/>
    <w:rsid w:val="00DF20E0"/>
    <w:rsid w:val="00E02D4C"/>
    <w:rsid w:val="00E154FD"/>
    <w:rsid w:val="00E27321"/>
    <w:rsid w:val="00E32D74"/>
    <w:rsid w:val="00E401A1"/>
    <w:rsid w:val="00E4549A"/>
    <w:rsid w:val="00E4691F"/>
    <w:rsid w:val="00E52B7F"/>
    <w:rsid w:val="00E53B46"/>
    <w:rsid w:val="00E75DC0"/>
    <w:rsid w:val="00E76CC0"/>
    <w:rsid w:val="00E80710"/>
    <w:rsid w:val="00E84DA3"/>
    <w:rsid w:val="00E94449"/>
    <w:rsid w:val="00EA2A27"/>
    <w:rsid w:val="00EA70BA"/>
    <w:rsid w:val="00EB126C"/>
    <w:rsid w:val="00EB20FF"/>
    <w:rsid w:val="00EB3768"/>
    <w:rsid w:val="00EB7A74"/>
    <w:rsid w:val="00EC2C80"/>
    <w:rsid w:val="00EC34C7"/>
    <w:rsid w:val="00EE4CD7"/>
    <w:rsid w:val="00F007A4"/>
    <w:rsid w:val="00F27146"/>
    <w:rsid w:val="00F452AF"/>
    <w:rsid w:val="00F509F6"/>
    <w:rsid w:val="00F77BDC"/>
    <w:rsid w:val="00F96BC7"/>
    <w:rsid w:val="00FA2BCD"/>
    <w:rsid w:val="00FA721C"/>
    <w:rsid w:val="00FC0908"/>
    <w:rsid w:val="00FC3A9F"/>
    <w:rsid w:val="00FC3F1C"/>
    <w:rsid w:val="00FC482F"/>
    <w:rsid w:val="00FC5BDC"/>
    <w:rsid w:val="00FC7947"/>
    <w:rsid w:val="00FD0F5F"/>
    <w:rsid w:val="00FE20FB"/>
    <w:rsid w:val="00FE2849"/>
    <w:rsid w:val="00FE304D"/>
    <w:rsid w:val="00FF463B"/>
    <w:rsid w:val="00FF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0ABB3"/>
  <w15:chartTrackingRefBased/>
  <w15:docId w15:val="{2BD83313-9AAF-42B3-8EC3-6E660F77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69D0"/>
    <w:pPr>
      <w:keepNext/>
      <w:spacing w:after="0" w:line="240" w:lineRule="auto"/>
      <w:jc w:val="center"/>
      <w:outlineLvl w:val="0"/>
    </w:pPr>
    <w:rPr>
      <w:rFonts w:ascii="Arial" w:eastAsia="Times New Roman" w:hAnsi="Arial" w:cs="Arial"/>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E22"/>
    <w:pPr>
      <w:ind w:left="720"/>
      <w:contextualSpacing/>
    </w:pPr>
  </w:style>
  <w:style w:type="paragraph" w:styleId="BalloonText">
    <w:name w:val="Balloon Text"/>
    <w:basedOn w:val="Normal"/>
    <w:link w:val="BalloonTextChar"/>
    <w:uiPriority w:val="99"/>
    <w:semiHidden/>
    <w:unhideWhenUsed/>
    <w:rsid w:val="002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D5D"/>
    <w:rPr>
      <w:rFonts w:ascii="Segoe UI" w:hAnsi="Segoe UI" w:cs="Segoe UI"/>
      <w:sz w:val="18"/>
      <w:szCs w:val="18"/>
    </w:rPr>
  </w:style>
  <w:style w:type="character" w:customStyle="1" w:styleId="Heading1Char">
    <w:name w:val="Heading 1 Char"/>
    <w:basedOn w:val="DefaultParagraphFont"/>
    <w:link w:val="Heading1"/>
    <w:rsid w:val="00BF69D0"/>
    <w:rPr>
      <w:rFonts w:ascii="Arial" w:eastAsia="Times New Roman" w:hAnsi="Arial" w:cs="Arial"/>
      <w:sz w:val="32"/>
      <w:szCs w:val="24"/>
    </w:rPr>
  </w:style>
  <w:style w:type="character" w:styleId="Hyperlink">
    <w:name w:val="Hyperlink"/>
    <w:uiPriority w:val="99"/>
    <w:unhideWhenUsed/>
    <w:rsid w:val="00BF69D0"/>
    <w:rPr>
      <w:color w:val="0000FF"/>
      <w:u w:val="single"/>
    </w:rPr>
  </w:style>
  <w:style w:type="paragraph" w:styleId="Title">
    <w:name w:val="Title"/>
    <w:basedOn w:val="Normal"/>
    <w:link w:val="TitleChar"/>
    <w:qFormat/>
    <w:rsid w:val="00BF69D0"/>
    <w:pPr>
      <w:spacing w:after="0" w:line="240" w:lineRule="auto"/>
      <w:jc w:val="center"/>
    </w:pPr>
    <w:rPr>
      <w:rFonts w:ascii="Arial" w:eastAsia="Calibri" w:hAnsi="Arial" w:cs="Arial"/>
      <w:b/>
      <w:bCs/>
      <w:sz w:val="32"/>
      <w:szCs w:val="24"/>
    </w:rPr>
  </w:style>
  <w:style w:type="character" w:customStyle="1" w:styleId="TitleChar">
    <w:name w:val="Title Char"/>
    <w:basedOn w:val="DefaultParagraphFont"/>
    <w:link w:val="Title"/>
    <w:rsid w:val="00BF69D0"/>
    <w:rPr>
      <w:rFonts w:ascii="Arial" w:eastAsia="Calibri" w:hAnsi="Arial" w:cs="Arial"/>
      <w:b/>
      <w:bCs/>
      <w:sz w:val="32"/>
      <w:szCs w:val="24"/>
    </w:rPr>
  </w:style>
  <w:style w:type="paragraph" w:styleId="BodyText">
    <w:name w:val="Body Text"/>
    <w:basedOn w:val="Normal"/>
    <w:link w:val="BodyTextChar"/>
    <w:semiHidden/>
    <w:rsid w:val="00BF69D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BF69D0"/>
    <w:rPr>
      <w:rFonts w:ascii="Arial" w:eastAsia="Times New Roman" w:hAnsi="Arial" w:cs="Arial"/>
      <w:sz w:val="24"/>
      <w:szCs w:val="24"/>
    </w:rPr>
  </w:style>
  <w:style w:type="paragraph" w:styleId="Header">
    <w:name w:val="header"/>
    <w:basedOn w:val="Normal"/>
    <w:link w:val="HeaderChar"/>
    <w:uiPriority w:val="99"/>
    <w:unhideWhenUsed/>
    <w:rsid w:val="00AC3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A8A"/>
  </w:style>
  <w:style w:type="paragraph" w:styleId="Footer">
    <w:name w:val="footer"/>
    <w:basedOn w:val="Normal"/>
    <w:link w:val="FooterChar"/>
    <w:uiPriority w:val="99"/>
    <w:unhideWhenUsed/>
    <w:rsid w:val="00AC3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A8A"/>
  </w:style>
  <w:style w:type="character" w:styleId="UnresolvedMention">
    <w:name w:val="Unresolved Mention"/>
    <w:basedOn w:val="DefaultParagraphFont"/>
    <w:uiPriority w:val="99"/>
    <w:semiHidden/>
    <w:unhideWhenUsed/>
    <w:rsid w:val="005C3F4E"/>
    <w:rPr>
      <w:color w:val="808080"/>
      <w:shd w:val="clear" w:color="auto" w:fill="E6E6E6"/>
    </w:rPr>
  </w:style>
  <w:style w:type="character" w:styleId="CommentReference">
    <w:name w:val="annotation reference"/>
    <w:basedOn w:val="DefaultParagraphFont"/>
    <w:uiPriority w:val="99"/>
    <w:semiHidden/>
    <w:unhideWhenUsed/>
    <w:rsid w:val="00111E71"/>
    <w:rPr>
      <w:sz w:val="16"/>
      <w:szCs w:val="16"/>
    </w:rPr>
  </w:style>
  <w:style w:type="paragraph" w:styleId="CommentText">
    <w:name w:val="annotation text"/>
    <w:basedOn w:val="Normal"/>
    <w:link w:val="CommentTextChar"/>
    <w:uiPriority w:val="99"/>
    <w:semiHidden/>
    <w:unhideWhenUsed/>
    <w:rsid w:val="00111E71"/>
    <w:pPr>
      <w:spacing w:line="240" w:lineRule="auto"/>
    </w:pPr>
    <w:rPr>
      <w:sz w:val="20"/>
      <w:szCs w:val="20"/>
    </w:rPr>
  </w:style>
  <w:style w:type="character" w:customStyle="1" w:styleId="CommentTextChar">
    <w:name w:val="Comment Text Char"/>
    <w:basedOn w:val="DefaultParagraphFont"/>
    <w:link w:val="CommentText"/>
    <w:uiPriority w:val="99"/>
    <w:semiHidden/>
    <w:rsid w:val="00111E71"/>
    <w:rPr>
      <w:sz w:val="20"/>
      <w:szCs w:val="20"/>
    </w:rPr>
  </w:style>
  <w:style w:type="paragraph" w:styleId="CommentSubject">
    <w:name w:val="annotation subject"/>
    <w:basedOn w:val="CommentText"/>
    <w:next w:val="CommentText"/>
    <w:link w:val="CommentSubjectChar"/>
    <w:uiPriority w:val="99"/>
    <w:semiHidden/>
    <w:unhideWhenUsed/>
    <w:rsid w:val="00111E71"/>
    <w:rPr>
      <w:b/>
      <w:bCs/>
    </w:rPr>
  </w:style>
  <w:style w:type="character" w:customStyle="1" w:styleId="CommentSubjectChar">
    <w:name w:val="Comment Subject Char"/>
    <w:basedOn w:val="CommentTextChar"/>
    <w:link w:val="CommentSubject"/>
    <w:uiPriority w:val="99"/>
    <w:semiHidden/>
    <w:rsid w:val="00111E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5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B837E1CE373449B976A9E69FAFDA4" ma:contentTypeVersion="12" ma:contentTypeDescription="Create a new document." ma:contentTypeScope="" ma:versionID="815a4f684071ff7cb7cf796e04ab1c8b">
  <xsd:schema xmlns:xsd="http://www.w3.org/2001/XMLSchema" xmlns:xs="http://www.w3.org/2001/XMLSchema" xmlns:p="http://schemas.microsoft.com/office/2006/metadata/properties" xmlns:ns2="ffd37aeb-ab60-47d9-9962-b279656efdd2" xmlns:ns3="b1d9dd72-8176-4e5a-aea1-460dbcc60c05" targetNamespace="http://schemas.microsoft.com/office/2006/metadata/properties" ma:root="true" ma:fieldsID="9c23ad07f57a2568443f53ef778e9da8" ns2:_="" ns3:_="">
    <xsd:import namespace="ffd37aeb-ab60-47d9-9962-b279656efdd2"/>
    <xsd:import namespace="b1d9dd72-8176-4e5a-aea1-460dbcc60c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37aeb-ab60-47d9-9962-b279656ef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9dd72-8176-4e5a-aea1-460dbcc60c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FB879-CD9A-40CF-8470-EE35D6F1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37aeb-ab60-47d9-9962-b279656efdd2"/>
    <ds:schemaRef ds:uri="b1d9dd72-8176-4e5a-aea1-460dbcc6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9EA65-66BE-4CCD-8408-005245ADCFF8}">
  <ds:schemaRefs>
    <ds:schemaRef ds:uri="http://schemas.microsoft.com/sharepoint/v3/contenttype/forms"/>
  </ds:schemaRefs>
</ds:datastoreItem>
</file>

<file path=customXml/itemProps3.xml><?xml version="1.0" encoding="utf-8"?>
<ds:datastoreItem xmlns:ds="http://schemas.openxmlformats.org/officeDocument/2006/customXml" ds:itemID="{DAA3CC29-5438-480F-A535-7C6FBDF31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BC180F-9F00-491E-8876-ED906579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Daly</dc:creator>
  <cp:keywords/>
  <dc:description/>
  <cp:lastModifiedBy>Denise Croke</cp:lastModifiedBy>
  <cp:revision>42</cp:revision>
  <cp:lastPrinted>2020-01-28T15:32:00Z</cp:lastPrinted>
  <dcterms:created xsi:type="dcterms:W3CDTF">2021-07-08T12:14:00Z</dcterms:created>
  <dcterms:modified xsi:type="dcterms:W3CDTF">2021-07-28T12:38:00Z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0x010100A55B837E1CE373449B976A9E69FAFDA4</vt:lpwstr>
  </property>
</Properties>
</file>